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432" w:type="dxa"/>
        <w:tblLayout w:type="fixed"/>
        <w:tblLook w:val="0000" w:firstRow="0" w:lastRow="0" w:firstColumn="0" w:lastColumn="0" w:noHBand="0" w:noVBand="0"/>
      </w:tblPr>
      <w:tblGrid>
        <w:gridCol w:w="3780"/>
        <w:gridCol w:w="5760"/>
      </w:tblGrid>
      <w:tr w:rsidR="006404FF" w:rsidRPr="00A30B70" w:rsidTr="00A30B70">
        <w:tc>
          <w:tcPr>
            <w:tcW w:w="3780" w:type="dxa"/>
          </w:tcPr>
          <w:p w:rsidR="006404FF" w:rsidRPr="00901D26" w:rsidRDefault="006404FF" w:rsidP="00A30B70">
            <w:pPr>
              <w:jc w:val="center"/>
              <w:rPr>
                <w:rFonts w:ascii="Times New Roman" w:hAnsi="Times New Roman"/>
                <w:b/>
                <w:noProof/>
                <w:szCs w:val="26"/>
              </w:rPr>
            </w:pPr>
            <w:r w:rsidRPr="00901D26">
              <w:rPr>
                <w:rFonts w:ascii="Times New Roman" w:hAnsi="Times New Roman"/>
                <w:b/>
                <w:noProof/>
                <w:szCs w:val="26"/>
              </w:rPr>
              <w:t>CÔNG TY CỔ PHẦN</w:t>
            </w:r>
          </w:p>
          <w:p w:rsidR="006404FF" w:rsidRPr="000A315B" w:rsidRDefault="006404FF" w:rsidP="00A30B70">
            <w:pPr>
              <w:jc w:val="center"/>
              <w:rPr>
                <w:rFonts w:ascii="Times New Roman" w:hAnsi="Times New Roman"/>
                <w:b/>
                <w:szCs w:val="26"/>
              </w:rPr>
            </w:pPr>
            <w:r>
              <w:rPr>
                <w:rFonts w:ascii="Times New Roman" w:hAnsi="Times New Roman"/>
                <w:b/>
                <w:noProof/>
                <w:szCs w:val="26"/>
              </w:rPr>
              <mc:AlternateContent>
                <mc:Choice Requires="wps">
                  <w:drawing>
                    <wp:anchor distT="0" distB="0" distL="114300" distR="114300" simplePos="0" relativeHeight="251660288" behindDoc="0" locked="0" layoutInCell="1" allowOverlap="1">
                      <wp:simplePos x="0" y="0"/>
                      <wp:positionH relativeFrom="column">
                        <wp:posOffset>676910</wp:posOffset>
                      </wp:positionH>
                      <wp:positionV relativeFrom="paragraph">
                        <wp:posOffset>244475</wp:posOffset>
                      </wp:positionV>
                      <wp:extent cx="990600" cy="0"/>
                      <wp:effectExtent l="6350" t="11430" r="1270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pt,19.25pt" to="131.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0TF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"/>
                  </w:pict>
                </mc:Fallback>
              </mc:AlternateContent>
            </w:r>
            <w:r w:rsidRPr="000A315B">
              <w:rPr>
                <w:rFonts w:ascii="Times New Roman" w:hAnsi="Times New Roman"/>
                <w:b/>
                <w:noProof/>
                <w:szCs w:val="26"/>
              </w:rPr>
              <w:t>ĐT &amp; PT ĐIỆN MIỀN TRUNG</w:t>
            </w:r>
          </w:p>
        </w:tc>
        <w:tc>
          <w:tcPr>
            <w:tcW w:w="5760" w:type="dxa"/>
          </w:tcPr>
          <w:p w:rsidR="006404FF" w:rsidRPr="00A30B70" w:rsidRDefault="006404FF" w:rsidP="00A30B70">
            <w:pPr>
              <w:pStyle w:val="Heading4"/>
              <w:rPr>
                <w:sz w:val="26"/>
                <w:szCs w:val="26"/>
              </w:rPr>
            </w:pPr>
            <w:r w:rsidRPr="00A30B70">
              <w:rPr>
                <w:sz w:val="26"/>
                <w:szCs w:val="26"/>
              </w:rPr>
              <w:t xml:space="preserve">CỘNG HOÀ XÃ HỘI CHỦ NGHĨA VIỆT </w:t>
            </w:r>
            <w:smartTag w:uri="urn:schemas-microsoft-com:office:smarttags" w:element="country-region">
              <w:smartTag w:uri="urn:schemas-microsoft-com:office:smarttags" w:element="place">
                <w:r w:rsidRPr="00A30B70">
                  <w:rPr>
                    <w:sz w:val="26"/>
                    <w:szCs w:val="26"/>
                  </w:rPr>
                  <w:t>NAM</w:t>
                </w:r>
              </w:smartTag>
            </w:smartTag>
          </w:p>
          <w:p w:rsidR="006404FF" w:rsidRPr="00A30B70" w:rsidRDefault="006404FF" w:rsidP="00A30B70">
            <w:pPr>
              <w:pStyle w:val="Heading5"/>
              <w:rPr>
                <w:sz w:val="26"/>
                <w:szCs w:val="26"/>
              </w:rPr>
            </w:pPr>
            <w:r w:rsidRPr="00A30B70">
              <w:rPr>
                <w:sz w:val="26"/>
                <w:szCs w:val="26"/>
              </w:rPr>
              <w:t>Độc lập – Tự do – Hạnh phúc</w:t>
            </w:r>
          </w:p>
          <w:p w:rsidR="006404FF" w:rsidRPr="000A315B" w:rsidRDefault="006404FF" w:rsidP="00A30B70">
            <w:pPr>
              <w:jc w:val="center"/>
              <w:rPr>
                <w:rFonts w:ascii="Times New Roman" w:hAnsi="Times New Roman"/>
                <w:b/>
                <w:szCs w:val="26"/>
              </w:rPr>
            </w:pPr>
            <w:r>
              <w:rPr>
                <w:rFonts w:ascii="Times New Roman" w:hAnsi="Times New Roman"/>
                <w:b/>
                <w:bCs/>
                <w:noProof/>
                <w:szCs w:val="26"/>
              </w:rPr>
              <mc:AlternateContent>
                <mc:Choice Requires="wps">
                  <w:drawing>
                    <wp:anchor distT="0" distB="0" distL="114300" distR="114300" simplePos="0" relativeHeight="251659264" behindDoc="0" locked="0" layoutInCell="1" allowOverlap="1">
                      <wp:simplePos x="0" y="0"/>
                      <wp:positionH relativeFrom="column">
                        <wp:posOffset>716915</wp:posOffset>
                      </wp:positionH>
                      <wp:positionV relativeFrom="paragraph">
                        <wp:posOffset>59690</wp:posOffset>
                      </wp:positionV>
                      <wp:extent cx="2063750" cy="0"/>
                      <wp:effectExtent l="8255" t="6985" r="1397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4.7pt" to="218.9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CEHg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"/>
                  </w:pict>
                </mc:Fallback>
              </mc:AlternateContent>
            </w:r>
          </w:p>
        </w:tc>
      </w:tr>
      <w:tr w:rsidR="006404FF" w:rsidRPr="00A30B70" w:rsidTr="00A30B70">
        <w:tc>
          <w:tcPr>
            <w:tcW w:w="3780" w:type="dxa"/>
          </w:tcPr>
          <w:p w:rsidR="006404FF" w:rsidRPr="00A30B70" w:rsidRDefault="006404FF" w:rsidP="00A30B70">
            <w:pPr>
              <w:jc w:val="center"/>
              <w:rPr>
                <w:rFonts w:ascii="Times New Roman" w:hAnsi="Times New Roman"/>
                <w:szCs w:val="26"/>
              </w:rPr>
            </w:pPr>
            <w:r w:rsidRPr="00901D26">
              <w:rPr>
                <w:rFonts w:ascii="Times New Roman" w:hAnsi="Times New Roman"/>
                <w:szCs w:val="26"/>
              </w:rPr>
              <w:t xml:space="preserve">Số  </w:t>
            </w:r>
            <w:r w:rsidRPr="00A30B70">
              <w:rPr>
                <w:rFonts w:ascii="Times New Roman" w:hAnsi="Times New Roman"/>
                <w:b/>
                <w:szCs w:val="26"/>
              </w:rPr>
              <w:t xml:space="preserve">143 </w:t>
            </w:r>
            <w:r w:rsidRPr="00A30B70">
              <w:rPr>
                <w:rFonts w:ascii="Times New Roman" w:hAnsi="Times New Roman"/>
                <w:szCs w:val="26"/>
              </w:rPr>
              <w:t>CT/HĐQT</w:t>
            </w:r>
          </w:p>
        </w:tc>
        <w:tc>
          <w:tcPr>
            <w:tcW w:w="5760" w:type="dxa"/>
          </w:tcPr>
          <w:p w:rsidR="006404FF" w:rsidRPr="00A30B70" w:rsidRDefault="006404FF" w:rsidP="00A30B70">
            <w:pPr>
              <w:pStyle w:val="Heading6"/>
              <w:rPr>
                <w:szCs w:val="26"/>
              </w:rPr>
            </w:pPr>
            <w:r w:rsidRPr="00A30B70">
              <w:rPr>
                <w:szCs w:val="26"/>
              </w:rPr>
              <w:t>Nha Trang, ngày 26 tháng 01 năm 2010.</w:t>
            </w:r>
          </w:p>
        </w:tc>
      </w:tr>
    </w:tbl>
    <w:p w:rsidR="006404FF" w:rsidRPr="00901D26" w:rsidRDefault="006404FF" w:rsidP="006404FF">
      <w:pPr>
        <w:pStyle w:val="Footer"/>
        <w:tabs>
          <w:tab w:val="clear" w:pos="4320"/>
          <w:tab w:val="clear" w:pos="8640"/>
        </w:tabs>
        <w:spacing w:after="60"/>
        <w:rPr>
          <w:rFonts w:ascii=".VnTimeH" w:hAnsi=".VnTimeH"/>
          <w:szCs w:val="26"/>
        </w:rPr>
      </w:pPr>
    </w:p>
    <w:p w:rsidR="006404FF" w:rsidRPr="000A315B" w:rsidRDefault="006404FF" w:rsidP="006404FF">
      <w:pPr>
        <w:pStyle w:val="Footer"/>
        <w:tabs>
          <w:tab w:val="clear" w:pos="4320"/>
          <w:tab w:val="clear" w:pos="8640"/>
        </w:tabs>
        <w:spacing w:after="60"/>
        <w:rPr>
          <w:rFonts w:ascii=".VnTimeH" w:hAnsi=".VnTimeH"/>
          <w:szCs w:val="26"/>
        </w:rPr>
      </w:pPr>
    </w:p>
    <w:p w:rsidR="006404FF" w:rsidRPr="00A30B70" w:rsidRDefault="006404FF" w:rsidP="006404FF">
      <w:pPr>
        <w:jc w:val="center"/>
        <w:rPr>
          <w:rFonts w:ascii="Times New Roman" w:hAnsi="Times New Roman"/>
          <w:b/>
          <w:szCs w:val="26"/>
        </w:rPr>
      </w:pPr>
      <w:r w:rsidRPr="00A30B70">
        <w:rPr>
          <w:rFonts w:ascii="Times New Roman" w:hAnsi="Times New Roman"/>
          <w:b/>
          <w:szCs w:val="26"/>
        </w:rPr>
        <w:t>NGHỊ QUYẾT</w:t>
      </w:r>
    </w:p>
    <w:p w:rsidR="006404FF" w:rsidRPr="00A30B70" w:rsidRDefault="006404FF" w:rsidP="006404FF">
      <w:pPr>
        <w:pStyle w:val="Heading5"/>
        <w:rPr>
          <w:sz w:val="26"/>
          <w:szCs w:val="26"/>
        </w:rPr>
      </w:pPr>
      <w:r w:rsidRPr="00A30B70">
        <w:rPr>
          <w:sz w:val="26"/>
          <w:szCs w:val="26"/>
        </w:rPr>
        <w:t>KỲ HỌP LẦN THỨ VII, NHIỆM KỲ II CỦA HỘI ĐỒNG QUẢN TRỊ</w:t>
      </w:r>
    </w:p>
    <w:p w:rsidR="006404FF" w:rsidRPr="00A30B70" w:rsidRDefault="006404FF" w:rsidP="006404FF">
      <w:pPr>
        <w:pStyle w:val="Heading3"/>
        <w:rPr>
          <w:rFonts w:ascii="Times New Roman" w:hAnsi="Times New Roman"/>
          <w:bCs/>
          <w:szCs w:val="26"/>
        </w:rPr>
      </w:pPr>
      <w:r w:rsidRPr="00A30B70">
        <w:rPr>
          <w:rFonts w:ascii="Times New Roman" w:hAnsi="Times New Roman"/>
          <w:bCs/>
          <w:szCs w:val="26"/>
        </w:rPr>
        <w:t>CÔNG TY C</w:t>
      </w:r>
      <w:r w:rsidRPr="00901D26">
        <w:rPr>
          <w:rFonts w:ascii="Times New Roman" w:hAnsi="Times New Roman"/>
          <w:bCs/>
          <w:szCs w:val="26"/>
        </w:rPr>
        <w:t>Ổ PHẦN</w:t>
      </w:r>
      <w:r w:rsidRPr="00A30B70">
        <w:rPr>
          <w:rFonts w:ascii="Times New Roman" w:hAnsi="Times New Roman"/>
          <w:bCs/>
          <w:szCs w:val="26"/>
        </w:rPr>
        <w:t xml:space="preserve"> ĐẦU TƯ VÀ PHÁT TRIỂN ĐIỆN MIỀN TRUNG</w:t>
      </w:r>
    </w:p>
    <w:p w:rsidR="006404FF" w:rsidRPr="00A30B70" w:rsidRDefault="006404FF" w:rsidP="006404FF">
      <w:pPr>
        <w:pStyle w:val="BodyTextIndent"/>
        <w:spacing w:after="60"/>
        <w:rPr>
          <w:rFonts w:ascii="Times New Roman" w:hAnsi="Times New Roman"/>
          <w:szCs w:val="26"/>
        </w:rPr>
      </w:pPr>
    </w:p>
    <w:p w:rsidR="006404FF" w:rsidRPr="00A30B70" w:rsidRDefault="006404FF" w:rsidP="006404FF">
      <w:pPr>
        <w:pStyle w:val="BodyTextIndent"/>
        <w:spacing w:before="120" w:after="120"/>
        <w:rPr>
          <w:rFonts w:ascii="Times New Roman" w:hAnsi="Times New Roman"/>
          <w:szCs w:val="26"/>
        </w:rPr>
      </w:pPr>
      <w:r w:rsidRPr="00A30B70">
        <w:rPr>
          <w:rFonts w:ascii="Times New Roman" w:hAnsi="Times New Roman"/>
          <w:szCs w:val="26"/>
        </w:rPr>
        <w:t>Hôm nay, ngày 26 tháng 0</w:t>
      </w:r>
      <w:r w:rsidRPr="00901D26">
        <w:rPr>
          <w:rFonts w:ascii="Times New Roman" w:hAnsi="Times New Roman"/>
          <w:szCs w:val="26"/>
        </w:rPr>
        <w:t>1</w:t>
      </w:r>
      <w:r w:rsidRPr="00A30B70">
        <w:rPr>
          <w:rFonts w:ascii="Times New Roman" w:hAnsi="Times New Roman"/>
          <w:szCs w:val="26"/>
        </w:rPr>
        <w:t xml:space="preserve"> năm 2010.</w:t>
      </w:r>
    </w:p>
    <w:p w:rsidR="006404FF" w:rsidRPr="00A30B70" w:rsidRDefault="006404FF" w:rsidP="006404FF">
      <w:pPr>
        <w:pStyle w:val="BodyTextIndent"/>
        <w:spacing w:before="120" w:after="120"/>
        <w:rPr>
          <w:rFonts w:ascii="Times New Roman" w:hAnsi="Times New Roman"/>
          <w:szCs w:val="26"/>
        </w:rPr>
      </w:pPr>
      <w:r w:rsidRPr="00A30B70">
        <w:rPr>
          <w:rFonts w:ascii="Times New Roman" w:hAnsi="Times New Roman"/>
          <w:szCs w:val="26"/>
        </w:rPr>
        <w:t>Hội đồng quản trị (HĐQT) tổ chức kỳ họp lần thứ VII, nhiệm kỳ II tại văn phòng Công ty Cổ phần Đầu tư và Phát triển Điện Miền Trung</w:t>
      </w:r>
      <w:r w:rsidRPr="00901D26">
        <w:rPr>
          <w:rFonts w:ascii="Times New Roman" w:hAnsi="Times New Roman"/>
          <w:szCs w:val="26"/>
        </w:rPr>
        <w:t xml:space="preserve"> số 10 Lam Sơn, phường Phước Hòa, thành phố Nha Trang, tỉnh Khánh Hòa.</w:t>
      </w:r>
    </w:p>
    <w:p w:rsidR="006404FF" w:rsidRPr="00A30B70" w:rsidRDefault="006404FF" w:rsidP="006404FF">
      <w:pPr>
        <w:pStyle w:val="BodyTextIndent"/>
        <w:spacing w:before="120" w:after="120"/>
        <w:rPr>
          <w:rFonts w:ascii="Times New Roman" w:hAnsi="Times New Roman"/>
          <w:szCs w:val="26"/>
        </w:rPr>
      </w:pPr>
      <w:r w:rsidRPr="00A30B70">
        <w:rPr>
          <w:rFonts w:ascii="Times New Roman" w:hAnsi="Times New Roman"/>
          <w:szCs w:val="26"/>
        </w:rPr>
        <w:t>Thành phần họp:</w:t>
      </w:r>
    </w:p>
    <w:p w:rsidR="006404FF" w:rsidRPr="00A30B70" w:rsidRDefault="006404FF" w:rsidP="006404FF">
      <w:pPr>
        <w:pStyle w:val="BodyTextIndent"/>
        <w:spacing w:before="120" w:after="120"/>
        <w:rPr>
          <w:rFonts w:ascii="Times New Roman" w:hAnsi="Times New Roman"/>
          <w:szCs w:val="26"/>
        </w:rPr>
      </w:pPr>
      <w:r w:rsidRPr="00A30B70">
        <w:rPr>
          <w:rFonts w:ascii="Times New Roman" w:hAnsi="Times New Roman"/>
          <w:szCs w:val="26"/>
        </w:rPr>
        <w:t>1. Các thành viên HĐQT, gồm:</w:t>
      </w:r>
    </w:p>
    <w:p w:rsidR="006404FF" w:rsidRPr="00A30B70" w:rsidRDefault="006404FF" w:rsidP="006404FF">
      <w:pPr>
        <w:pStyle w:val="BodyTextIndent"/>
        <w:numPr>
          <w:ilvl w:val="0"/>
          <w:numId w:val="1"/>
        </w:numPr>
        <w:spacing w:before="120" w:after="120"/>
        <w:ind w:hanging="322"/>
        <w:rPr>
          <w:rFonts w:ascii="Times New Roman" w:hAnsi="Times New Roman"/>
          <w:szCs w:val="26"/>
        </w:rPr>
      </w:pPr>
      <w:r w:rsidRPr="00A30B70">
        <w:rPr>
          <w:rFonts w:ascii="Times New Roman" w:hAnsi="Times New Roman"/>
          <w:szCs w:val="26"/>
        </w:rPr>
        <w:t>Ông Vi Việt Dũng - Chủ tịch HĐQT.</w:t>
      </w:r>
    </w:p>
    <w:p w:rsidR="006404FF" w:rsidRPr="00A30B70" w:rsidRDefault="006404FF" w:rsidP="006404FF">
      <w:pPr>
        <w:pStyle w:val="BodyTextIndent"/>
        <w:numPr>
          <w:ilvl w:val="0"/>
          <w:numId w:val="1"/>
        </w:numPr>
        <w:spacing w:before="120" w:after="120"/>
        <w:ind w:hanging="322"/>
        <w:rPr>
          <w:rFonts w:ascii="Times New Roman" w:hAnsi="Times New Roman"/>
          <w:szCs w:val="26"/>
        </w:rPr>
      </w:pPr>
      <w:r w:rsidRPr="00A30B70">
        <w:rPr>
          <w:rFonts w:ascii="Times New Roman" w:hAnsi="Times New Roman"/>
          <w:szCs w:val="26"/>
        </w:rPr>
        <w:t>Ông Nguyễn Minh Tiến - Phó chủ tịch HĐQT.</w:t>
      </w:r>
    </w:p>
    <w:p w:rsidR="006404FF" w:rsidRPr="00A30B70" w:rsidRDefault="006404FF" w:rsidP="006404FF">
      <w:pPr>
        <w:pStyle w:val="BodyTextIndent"/>
        <w:numPr>
          <w:ilvl w:val="0"/>
          <w:numId w:val="1"/>
        </w:numPr>
        <w:spacing w:before="120" w:after="120"/>
        <w:ind w:left="0" w:firstLine="0"/>
        <w:rPr>
          <w:rFonts w:ascii="Times New Roman" w:hAnsi="Times New Roman"/>
          <w:szCs w:val="26"/>
        </w:rPr>
      </w:pPr>
      <w:r w:rsidRPr="00A30B70">
        <w:rPr>
          <w:rFonts w:ascii="Times New Roman" w:hAnsi="Times New Roman"/>
          <w:szCs w:val="26"/>
        </w:rPr>
        <w:t xml:space="preserve">Ông Nguyễn </w:t>
      </w:r>
      <w:r w:rsidRPr="00A30B70">
        <w:rPr>
          <w:rFonts w:ascii="Times New Roman" w:hAnsi="Times New Roman" w:hint="eastAsia"/>
          <w:szCs w:val="26"/>
        </w:rPr>
        <w:t>Đ</w:t>
      </w:r>
      <w:r w:rsidRPr="00A30B70">
        <w:rPr>
          <w:rFonts w:ascii="Times New Roman" w:hAnsi="Times New Roman"/>
          <w:szCs w:val="26"/>
        </w:rPr>
        <w:t>ức - Uỷ viên HĐQT.</w:t>
      </w:r>
    </w:p>
    <w:p w:rsidR="006404FF" w:rsidRPr="00A30B70" w:rsidRDefault="006404FF" w:rsidP="006404FF">
      <w:pPr>
        <w:pStyle w:val="BodyTextIndent"/>
        <w:numPr>
          <w:ilvl w:val="0"/>
          <w:numId w:val="1"/>
        </w:numPr>
        <w:spacing w:before="120" w:after="120"/>
        <w:ind w:hanging="322"/>
        <w:rPr>
          <w:rFonts w:ascii="Times New Roman" w:hAnsi="Times New Roman"/>
          <w:szCs w:val="26"/>
        </w:rPr>
      </w:pPr>
      <w:r w:rsidRPr="00A30B70">
        <w:rPr>
          <w:rFonts w:ascii="Times New Roman" w:hAnsi="Times New Roman"/>
          <w:szCs w:val="26"/>
        </w:rPr>
        <w:t>Ông Phạm Văn Dũng - Uỷ viên HĐQT, Tổng giám đốc Công ty.</w:t>
      </w:r>
    </w:p>
    <w:p w:rsidR="006404FF" w:rsidRPr="00A30B70" w:rsidRDefault="006404FF" w:rsidP="006404FF">
      <w:pPr>
        <w:pStyle w:val="BodyTextIndent"/>
        <w:numPr>
          <w:ilvl w:val="0"/>
          <w:numId w:val="1"/>
        </w:numPr>
        <w:spacing w:before="120" w:after="120"/>
        <w:ind w:hanging="322"/>
        <w:rPr>
          <w:rFonts w:ascii="Times New Roman" w:hAnsi="Times New Roman"/>
          <w:szCs w:val="26"/>
        </w:rPr>
      </w:pPr>
      <w:r w:rsidRPr="00A30B70">
        <w:rPr>
          <w:rFonts w:ascii="Times New Roman" w:hAnsi="Times New Roman"/>
          <w:szCs w:val="26"/>
        </w:rPr>
        <w:t xml:space="preserve">Ông Ngô </w:t>
      </w:r>
      <w:r w:rsidRPr="00A30B70">
        <w:rPr>
          <w:rFonts w:ascii="Times New Roman" w:hAnsi="Times New Roman" w:hint="eastAsia"/>
          <w:szCs w:val="26"/>
        </w:rPr>
        <w:t>Đ</w:t>
      </w:r>
      <w:r w:rsidRPr="00A30B70">
        <w:rPr>
          <w:rFonts w:ascii="Times New Roman" w:hAnsi="Times New Roman"/>
          <w:szCs w:val="26"/>
        </w:rPr>
        <w:t>ức Trung - Uỷ viên HĐQT.</w:t>
      </w:r>
    </w:p>
    <w:p w:rsidR="006404FF" w:rsidRPr="00A30B70" w:rsidRDefault="006404FF" w:rsidP="006404FF">
      <w:pPr>
        <w:pStyle w:val="BodyTextIndent"/>
        <w:spacing w:before="120" w:after="120"/>
        <w:rPr>
          <w:rFonts w:ascii="Times New Roman" w:hAnsi="Times New Roman"/>
          <w:szCs w:val="26"/>
        </w:rPr>
      </w:pPr>
      <w:r w:rsidRPr="00A30B70">
        <w:rPr>
          <w:rFonts w:ascii="Times New Roman" w:hAnsi="Times New Roman"/>
          <w:szCs w:val="26"/>
        </w:rPr>
        <w:t>2. Thành phần HĐQT mời tham dự:</w:t>
      </w:r>
    </w:p>
    <w:p w:rsidR="006404FF" w:rsidRPr="00901D26" w:rsidRDefault="006404FF" w:rsidP="006404FF">
      <w:pPr>
        <w:pStyle w:val="BodyTextIndent"/>
        <w:numPr>
          <w:ilvl w:val="0"/>
          <w:numId w:val="1"/>
        </w:numPr>
        <w:spacing w:before="120" w:after="120"/>
        <w:ind w:hanging="322"/>
        <w:rPr>
          <w:rFonts w:ascii="Times New Roman" w:hAnsi="Times New Roman"/>
          <w:szCs w:val="26"/>
        </w:rPr>
      </w:pPr>
      <w:r w:rsidRPr="00A30B70">
        <w:rPr>
          <w:rFonts w:ascii="Times New Roman" w:hAnsi="Times New Roman"/>
          <w:szCs w:val="26"/>
        </w:rPr>
        <w:t>Ban Tổng giám đốc Công ty.</w:t>
      </w:r>
    </w:p>
    <w:p w:rsidR="006404FF" w:rsidRPr="00A30B70" w:rsidRDefault="006404FF" w:rsidP="006404FF">
      <w:pPr>
        <w:pStyle w:val="BodyTextIndent"/>
        <w:numPr>
          <w:ilvl w:val="0"/>
          <w:numId w:val="1"/>
        </w:numPr>
        <w:spacing w:before="120" w:after="120"/>
        <w:ind w:hanging="322"/>
        <w:rPr>
          <w:rFonts w:ascii="Times New Roman" w:hAnsi="Times New Roman"/>
          <w:szCs w:val="26"/>
        </w:rPr>
      </w:pPr>
      <w:r w:rsidRPr="00901D26">
        <w:rPr>
          <w:rFonts w:ascii="Times New Roman" w:hAnsi="Times New Roman"/>
          <w:szCs w:val="26"/>
        </w:rPr>
        <w:t>Đại diện C</w:t>
      </w:r>
      <w:r w:rsidRPr="000A315B">
        <w:rPr>
          <w:rFonts w:ascii="Times New Roman" w:hAnsi="Times New Roman"/>
          <w:szCs w:val="26"/>
        </w:rPr>
        <w:t>ông ty Cổ phần</w:t>
      </w:r>
      <w:r w:rsidRPr="00A30B70">
        <w:rPr>
          <w:rFonts w:ascii="Times New Roman" w:hAnsi="Times New Roman"/>
          <w:szCs w:val="26"/>
        </w:rPr>
        <w:t xml:space="preserve"> Chứng khoán Sao Việt.</w:t>
      </w:r>
    </w:p>
    <w:p w:rsidR="006404FF" w:rsidRPr="00A30B70" w:rsidRDefault="006404FF" w:rsidP="006404FF">
      <w:pPr>
        <w:pStyle w:val="BodyTextIndent"/>
        <w:numPr>
          <w:ilvl w:val="0"/>
          <w:numId w:val="1"/>
        </w:numPr>
        <w:spacing w:before="120" w:after="120"/>
        <w:ind w:hanging="322"/>
        <w:rPr>
          <w:rFonts w:ascii="Times New Roman" w:hAnsi="Times New Roman"/>
          <w:szCs w:val="26"/>
        </w:rPr>
      </w:pPr>
      <w:r w:rsidRPr="00A30B70">
        <w:rPr>
          <w:rFonts w:ascii="Times New Roman" w:hAnsi="Times New Roman"/>
          <w:szCs w:val="26"/>
        </w:rPr>
        <w:t>Ban kiểm soát</w:t>
      </w:r>
      <w:r w:rsidRPr="00901D26">
        <w:rPr>
          <w:rFonts w:ascii="Times New Roman" w:hAnsi="Times New Roman"/>
          <w:szCs w:val="26"/>
        </w:rPr>
        <w:t xml:space="preserve"> Công ty</w:t>
      </w:r>
      <w:r w:rsidRPr="00A30B70">
        <w:rPr>
          <w:rFonts w:ascii="Times New Roman" w:hAnsi="Times New Roman"/>
          <w:szCs w:val="26"/>
        </w:rPr>
        <w:t>.</w:t>
      </w:r>
    </w:p>
    <w:p w:rsidR="006404FF" w:rsidRPr="00A30B70" w:rsidRDefault="006404FF" w:rsidP="006404FF">
      <w:pPr>
        <w:pStyle w:val="BodyTextIndent"/>
        <w:numPr>
          <w:ilvl w:val="0"/>
          <w:numId w:val="1"/>
        </w:numPr>
        <w:spacing w:before="120" w:after="120"/>
        <w:ind w:hanging="322"/>
        <w:rPr>
          <w:rFonts w:ascii="Times New Roman" w:hAnsi="Times New Roman"/>
          <w:szCs w:val="26"/>
        </w:rPr>
      </w:pPr>
      <w:r w:rsidRPr="00901D26">
        <w:rPr>
          <w:rFonts w:ascii="Times New Roman" w:hAnsi="Times New Roman"/>
          <w:szCs w:val="26"/>
        </w:rPr>
        <w:t>Trưởng phòng Quản lý thủy điện - C</w:t>
      </w:r>
      <w:r w:rsidRPr="000A315B">
        <w:rPr>
          <w:rFonts w:ascii="Times New Roman" w:hAnsi="Times New Roman"/>
          <w:szCs w:val="26"/>
        </w:rPr>
        <w:t xml:space="preserve">ông ty </w:t>
      </w:r>
      <w:r w:rsidRPr="00A30B70">
        <w:rPr>
          <w:rFonts w:ascii="Times New Roman" w:hAnsi="Times New Roman"/>
          <w:szCs w:val="26"/>
        </w:rPr>
        <w:t>Điện lực 3.</w:t>
      </w:r>
    </w:p>
    <w:p w:rsidR="006404FF" w:rsidRPr="00A30B70" w:rsidRDefault="006404FF" w:rsidP="006404FF">
      <w:pPr>
        <w:pStyle w:val="BodyTextIndent"/>
        <w:numPr>
          <w:ilvl w:val="0"/>
          <w:numId w:val="1"/>
        </w:numPr>
        <w:spacing w:before="120" w:after="120"/>
        <w:ind w:hanging="322"/>
        <w:rPr>
          <w:rFonts w:ascii="Times New Roman" w:hAnsi="Times New Roman"/>
          <w:szCs w:val="26"/>
        </w:rPr>
      </w:pPr>
      <w:r w:rsidRPr="00A30B70">
        <w:rPr>
          <w:rFonts w:ascii="Times New Roman" w:hAnsi="Times New Roman"/>
          <w:szCs w:val="26"/>
        </w:rPr>
        <w:t>Trưởng</w:t>
      </w:r>
      <w:r w:rsidRPr="00901D26">
        <w:rPr>
          <w:rFonts w:ascii="Times New Roman" w:hAnsi="Times New Roman"/>
          <w:szCs w:val="26"/>
        </w:rPr>
        <w:t>,</w:t>
      </w:r>
      <w:r w:rsidRPr="00A30B70">
        <w:rPr>
          <w:rFonts w:ascii="Times New Roman" w:hAnsi="Times New Roman"/>
          <w:szCs w:val="26"/>
        </w:rPr>
        <w:t xml:space="preserve"> </w:t>
      </w:r>
      <w:r w:rsidRPr="00901D26">
        <w:rPr>
          <w:rFonts w:ascii="Times New Roman" w:hAnsi="Times New Roman"/>
          <w:szCs w:val="26"/>
        </w:rPr>
        <w:t>P</w:t>
      </w:r>
      <w:r w:rsidRPr="00A30B70">
        <w:rPr>
          <w:rFonts w:ascii="Times New Roman" w:hAnsi="Times New Roman"/>
          <w:szCs w:val="26"/>
        </w:rPr>
        <w:t>hó</w:t>
      </w:r>
      <w:r w:rsidRPr="00901D26">
        <w:rPr>
          <w:rFonts w:ascii="Times New Roman" w:hAnsi="Times New Roman"/>
          <w:szCs w:val="26"/>
        </w:rPr>
        <w:t xml:space="preserve"> các</w:t>
      </w:r>
      <w:r w:rsidRPr="00A30B70">
        <w:rPr>
          <w:rFonts w:ascii="Times New Roman" w:hAnsi="Times New Roman"/>
          <w:szCs w:val="26"/>
        </w:rPr>
        <w:t xml:space="preserve"> phòng, bộ phận Công ty, Th</w:t>
      </w:r>
      <w:r w:rsidRPr="00A30B70">
        <w:rPr>
          <w:rFonts w:ascii="Times New Roman" w:hAnsi="Times New Roman" w:hint="eastAsia"/>
          <w:szCs w:val="26"/>
        </w:rPr>
        <w:t>ư</w:t>
      </w:r>
      <w:r w:rsidRPr="00A30B70">
        <w:rPr>
          <w:rFonts w:ascii="Times New Roman" w:hAnsi="Times New Roman"/>
          <w:szCs w:val="26"/>
        </w:rPr>
        <w:t xml:space="preserve"> ký H</w:t>
      </w:r>
      <w:r w:rsidRPr="00A30B70">
        <w:rPr>
          <w:rFonts w:ascii="Times New Roman" w:hAnsi="Times New Roman" w:hint="eastAsia"/>
          <w:szCs w:val="26"/>
        </w:rPr>
        <w:t>Đ</w:t>
      </w:r>
      <w:r w:rsidRPr="00A30B70">
        <w:rPr>
          <w:rFonts w:ascii="Times New Roman" w:hAnsi="Times New Roman"/>
          <w:szCs w:val="26"/>
        </w:rPr>
        <w:t>QT</w:t>
      </w:r>
      <w:r w:rsidRPr="00901D26">
        <w:rPr>
          <w:rFonts w:ascii="Times New Roman" w:hAnsi="Times New Roman"/>
          <w:szCs w:val="26"/>
        </w:rPr>
        <w:t>.</w:t>
      </w:r>
    </w:p>
    <w:p w:rsidR="006404FF" w:rsidRPr="00A30B70" w:rsidRDefault="006404FF" w:rsidP="006404FF">
      <w:pPr>
        <w:pStyle w:val="BodyTextIndent"/>
        <w:spacing w:before="120" w:after="120"/>
        <w:ind w:firstLine="322"/>
        <w:rPr>
          <w:rFonts w:ascii="Times New Roman" w:hAnsi="Times New Roman"/>
          <w:szCs w:val="26"/>
        </w:rPr>
      </w:pPr>
      <w:r w:rsidRPr="00A30B70">
        <w:rPr>
          <w:rFonts w:ascii="Times New Roman" w:hAnsi="Times New Roman"/>
          <w:szCs w:val="26"/>
        </w:rPr>
        <w:t>Kỳ họp do Chủ tịch HĐQT chủ trì.</w:t>
      </w:r>
    </w:p>
    <w:p w:rsidR="006404FF" w:rsidRPr="00A30B70" w:rsidRDefault="006404FF" w:rsidP="006404FF">
      <w:pPr>
        <w:pStyle w:val="BodyTextIndent"/>
        <w:spacing w:before="120" w:after="120"/>
        <w:ind w:firstLine="322"/>
        <w:rPr>
          <w:szCs w:val="26"/>
        </w:rPr>
      </w:pPr>
      <w:r w:rsidRPr="00A30B70">
        <w:rPr>
          <w:rFonts w:ascii="Times New Roman" w:hAnsi="Times New Roman"/>
          <w:szCs w:val="26"/>
        </w:rPr>
        <w:t xml:space="preserve">Sau khi thống nhất chương trình, nội dung cuộc họp và nghe Tổng giám </w:t>
      </w:r>
      <w:r w:rsidRPr="00A30B70">
        <w:rPr>
          <w:rFonts w:ascii="Times New Roman" w:hAnsi="Times New Roman" w:hint="eastAsia"/>
          <w:szCs w:val="26"/>
        </w:rPr>
        <w:t>đ</w:t>
      </w:r>
      <w:r w:rsidRPr="00A30B70">
        <w:rPr>
          <w:rFonts w:ascii="Times New Roman" w:hAnsi="Times New Roman"/>
          <w:szCs w:val="26"/>
        </w:rPr>
        <w:t xml:space="preserve">ốc Công ty trình bày </w:t>
      </w:r>
      <w:r w:rsidRPr="00901D26">
        <w:rPr>
          <w:rFonts w:ascii="Times New Roman" w:hAnsi="Times New Roman"/>
          <w:szCs w:val="26"/>
        </w:rPr>
        <w:t xml:space="preserve">Báo cáo tổng kết, đánh giá tình hình </w:t>
      </w:r>
      <w:r w:rsidRPr="00A30B70">
        <w:rPr>
          <w:rFonts w:ascii="Times New Roman" w:hAnsi="Times New Roman"/>
          <w:szCs w:val="26"/>
        </w:rPr>
        <w:t>sản xuất kinh doanh</w:t>
      </w:r>
      <w:r w:rsidRPr="00901D26">
        <w:rPr>
          <w:rFonts w:ascii="Times New Roman" w:hAnsi="Times New Roman"/>
          <w:szCs w:val="26"/>
        </w:rPr>
        <w:t xml:space="preserve"> (SXKD)</w:t>
      </w:r>
      <w:r>
        <w:rPr>
          <w:rFonts w:ascii="Times New Roman" w:hAnsi="Times New Roman"/>
          <w:szCs w:val="26"/>
        </w:rPr>
        <w:t xml:space="preserve">, </w:t>
      </w:r>
      <w:r w:rsidRPr="00901D26">
        <w:rPr>
          <w:rFonts w:ascii="Times New Roman" w:hAnsi="Times New Roman"/>
          <w:szCs w:val="26"/>
        </w:rPr>
        <w:t xml:space="preserve">công tác </w:t>
      </w:r>
      <w:r w:rsidRPr="00A30B70">
        <w:rPr>
          <w:rFonts w:ascii="Times New Roman" w:hAnsi="Times New Roman" w:hint="eastAsia"/>
          <w:szCs w:val="26"/>
        </w:rPr>
        <w:t>đ</w:t>
      </w:r>
      <w:r w:rsidRPr="00A30B70">
        <w:rPr>
          <w:rFonts w:ascii="Times New Roman" w:hAnsi="Times New Roman"/>
          <w:szCs w:val="26"/>
        </w:rPr>
        <w:t>ầu t</w:t>
      </w:r>
      <w:r w:rsidRPr="00A30B70">
        <w:rPr>
          <w:rFonts w:ascii="Times New Roman" w:hAnsi="Times New Roman" w:hint="eastAsia"/>
          <w:szCs w:val="26"/>
        </w:rPr>
        <w:t>ư</w:t>
      </w:r>
      <w:r w:rsidRPr="00A30B70">
        <w:rPr>
          <w:rFonts w:ascii="Times New Roman" w:hAnsi="Times New Roman"/>
          <w:szCs w:val="26"/>
        </w:rPr>
        <w:t xml:space="preserve"> xây dựng</w:t>
      </w:r>
      <w:r w:rsidRPr="00901D26">
        <w:rPr>
          <w:rFonts w:ascii="Times New Roman" w:hAnsi="Times New Roman"/>
          <w:szCs w:val="26"/>
        </w:rPr>
        <w:t xml:space="preserve"> (</w:t>
      </w:r>
      <w:r w:rsidRPr="00901D26">
        <w:rPr>
          <w:rFonts w:ascii="Times New Roman" w:hAnsi="Times New Roman" w:hint="eastAsia"/>
          <w:szCs w:val="26"/>
        </w:rPr>
        <w:t>Đ</w:t>
      </w:r>
      <w:r w:rsidRPr="00901D26">
        <w:rPr>
          <w:rFonts w:ascii="Times New Roman" w:hAnsi="Times New Roman"/>
          <w:szCs w:val="26"/>
        </w:rPr>
        <w:t>TXD)</w:t>
      </w:r>
      <w:r w:rsidRPr="000A315B">
        <w:rPr>
          <w:rFonts w:ascii="Times New Roman" w:hAnsi="Times New Roman"/>
          <w:szCs w:val="26"/>
        </w:rPr>
        <w:t xml:space="preserve"> năm</w:t>
      </w:r>
      <w:r w:rsidRPr="00A30B70">
        <w:rPr>
          <w:szCs w:val="26"/>
        </w:rPr>
        <w:t xml:space="preserve"> </w:t>
      </w:r>
      <w:r w:rsidRPr="00901D26">
        <w:rPr>
          <w:rFonts w:ascii="Times New Roman" w:hAnsi="Times New Roman"/>
          <w:szCs w:val="26"/>
        </w:rPr>
        <w:t>200</w:t>
      </w:r>
      <w:r w:rsidRPr="00A30B70">
        <w:rPr>
          <w:rFonts w:ascii="Times New Roman" w:hAnsi="Times New Roman"/>
          <w:szCs w:val="26"/>
        </w:rPr>
        <w:t>9</w:t>
      </w:r>
      <w:r w:rsidRPr="00901D26">
        <w:rPr>
          <w:rFonts w:ascii="Times New Roman" w:hAnsi="Times New Roman"/>
          <w:szCs w:val="26"/>
        </w:rPr>
        <w:t xml:space="preserve"> và Kế hoạch </w:t>
      </w:r>
      <w:r w:rsidRPr="000A315B">
        <w:rPr>
          <w:rFonts w:ascii="Times New Roman" w:hAnsi="Times New Roman"/>
          <w:szCs w:val="26"/>
        </w:rPr>
        <w:t>của</w:t>
      </w:r>
      <w:r w:rsidRPr="00A30B70">
        <w:rPr>
          <w:rFonts w:ascii="Times New Roman" w:hAnsi="Times New Roman"/>
          <w:szCs w:val="26"/>
        </w:rPr>
        <w:t xml:space="preserve"> Công ty trong năm 2010</w:t>
      </w:r>
      <w:r w:rsidRPr="00901D26">
        <w:rPr>
          <w:rFonts w:ascii="Times New Roman" w:hAnsi="Times New Roman"/>
          <w:szCs w:val="26"/>
        </w:rPr>
        <w:t>.</w:t>
      </w:r>
    </w:p>
    <w:p w:rsidR="006404FF" w:rsidRPr="00A30B70" w:rsidRDefault="006404FF" w:rsidP="006404FF">
      <w:pPr>
        <w:jc w:val="center"/>
        <w:rPr>
          <w:rFonts w:ascii="Times New Roman" w:hAnsi="Times New Roman"/>
          <w:b/>
          <w:szCs w:val="26"/>
        </w:rPr>
      </w:pPr>
      <w:r w:rsidRPr="00A30B70">
        <w:rPr>
          <w:rFonts w:ascii="Times New Roman" w:hAnsi="Times New Roman"/>
          <w:b/>
          <w:szCs w:val="26"/>
        </w:rPr>
        <w:t>HỘI ĐỒNG QUẢN TRỊ</w:t>
      </w:r>
    </w:p>
    <w:p w:rsidR="006404FF" w:rsidRPr="00A30B70" w:rsidRDefault="006404FF" w:rsidP="006404FF">
      <w:pPr>
        <w:pStyle w:val="Heading5"/>
        <w:rPr>
          <w:sz w:val="26"/>
          <w:szCs w:val="26"/>
        </w:rPr>
      </w:pPr>
      <w:r w:rsidRPr="00A30B70">
        <w:rPr>
          <w:sz w:val="26"/>
          <w:szCs w:val="26"/>
        </w:rPr>
        <w:t>QUYẾT NGHỊ</w:t>
      </w:r>
    </w:p>
    <w:p w:rsidR="006404FF" w:rsidRPr="00A30B70" w:rsidRDefault="006404FF" w:rsidP="006404FF">
      <w:pPr>
        <w:pStyle w:val="Index1"/>
        <w:rPr>
          <w:color w:val="auto"/>
          <w:sz w:val="26"/>
          <w:szCs w:val="26"/>
        </w:rPr>
      </w:pPr>
      <w:r w:rsidRPr="00A30B70">
        <w:rPr>
          <w:color w:val="auto"/>
          <w:sz w:val="26"/>
          <w:szCs w:val="26"/>
        </w:rPr>
        <w:t>Điều 1. Kết quả SXKD, ĐTXD năm 2009 và Kế hoạch năm 2010:</w:t>
      </w:r>
    </w:p>
    <w:p w:rsidR="006404FF" w:rsidRPr="00A30B70" w:rsidRDefault="006404FF" w:rsidP="006404FF">
      <w:pPr>
        <w:pStyle w:val="BodyTextIndent"/>
        <w:numPr>
          <w:ilvl w:val="0"/>
          <w:numId w:val="1"/>
        </w:numPr>
        <w:tabs>
          <w:tab w:val="clear" w:pos="322"/>
          <w:tab w:val="num" w:pos="720"/>
        </w:tabs>
        <w:spacing w:before="120" w:after="120"/>
        <w:ind w:left="0" w:firstLine="0"/>
        <w:rPr>
          <w:rFonts w:ascii="Times New Roman" w:hAnsi="Times New Roman"/>
          <w:szCs w:val="26"/>
        </w:rPr>
      </w:pPr>
      <w:r w:rsidRPr="00A30B70">
        <w:rPr>
          <w:rFonts w:ascii="Times New Roman" w:hAnsi="Times New Roman"/>
          <w:szCs w:val="26"/>
        </w:rPr>
        <w:t>HĐQT biểu dương những thành tích của toàn thể CBCNV Công ty và nhà máy thủy điện Ea Krông Rou đã đạt thành tích xuất sắc vượt mức kế hoạch được giao (157,7 triệu kWh/140 triệu kWh đạt 111,93%).</w:t>
      </w:r>
    </w:p>
    <w:p w:rsidR="006404FF" w:rsidRPr="00A30B70" w:rsidRDefault="006404FF" w:rsidP="006404FF">
      <w:pPr>
        <w:pStyle w:val="BodyTextIndent"/>
        <w:numPr>
          <w:ilvl w:val="0"/>
          <w:numId w:val="1"/>
        </w:numPr>
        <w:tabs>
          <w:tab w:val="clear" w:pos="322"/>
          <w:tab w:val="num" w:pos="720"/>
        </w:tabs>
        <w:spacing w:before="120" w:after="120"/>
        <w:ind w:left="0" w:firstLine="0"/>
        <w:rPr>
          <w:rFonts w:ascii="Times New Roman" w:hAnsi="Times New Roman"/>
          <w:szCs w:val="26"/>
        </w:rPr>
      </w:pPr>
      <w:r w:rsidRPr="00A30B70">
        <w:rPr>
          <w:rFonts w:ascii="Times New Roman" w:hAnsi="Times New Roman"/>
          <w:szCs w:val="26"/>
        </w:rPr>
        <w:t>HĐQT giao Tổng giám đốc chuẩn bị các nội dung để báo cáo và giải trình cho ĐHĐCĐ thường niên 2010 về các vấn đề liên quan đến cổ tức của Công ty năm 2009.</w:t>
      </w:r>
    </w:p>
    <w:p w:rsidR="006404FF" w:rsidRPr="00A30B70" w:rsidRDefault="006404FF" w:rsidP="006404FF">
      <w:pPr>
        <w:pStyle w:val="BodyTextIndent"/>
        <w:numPr>
          <w:ilvl w:val="0"/>
          <w:numId w:val="1"/>
        </w:numPr>
        <w:tabs>
          <w:tab w:val="clear" w:pos="322"/>
          <w:tab w:val="num" w:pos="720"/>
        </w:tabs>
        <w:spacing w:before="120" w:after="120"/>
        <w:ind w:left="0" w:firstLine="0"/>
        <w:rPr>
          <w:rFonts w:ascii="Times New Roman" w:hAnsi="Times New Roman"/>
          <w:szCs w:val="26"/>
        </w:rPr>
      </w:pPr>
      <w:r w:rsidRPr="000A315B">
        <w:rPr>
          <w:rFonts w:ascii="Times New Roman" w:hAnsi="Times New Roman"/>
          <w:szCs w:val="26"/>
        </w:rPr>
        <w:lastRenderedPageBreak/>
        <w:t>Đối</w:t>
      </w:r>
      <w:r w:rsidRPr="00A30B70">
        <w:rPr>
          <w:rFonts w:ascii="Times New Roman" w:hAnsi="Times New Roman"/>
          <w:szCs w:val="26"/>
        </w:rPr>
        <w:t xml:space="preserve"> với</w:t>
      </w:r>
      <w:r w:rsidRPr="000A315B">
        <w:rPr>
          <w:rFonts w:ascii="Times New Roman" w:hAnsi="Times New Roman"/>
          <w:szCs w:val="26"/>
        </w:rPr>
        <w:t xml:space="preserve"> dự án thuỷ điện Khánh Thượng:</w:t>
      </w:r>
      <w:r w:rsidRPr="00A30B70">
        <w:rPr>
          <w:rFonts w:ascii="Times New Roman" w:hAnsi="Times New Roman"/>
          <w:szCs w:val="26"/>
        </w:rPr>
        <w:t xml:space="preserve"> HĐQT thống nhất chủ trương </w:t>
      </w:r>
      <w:r>
        <w:rPr>
          <w:rFonts w:ascii="Times New Roman" w:hAnsi="Times New Roman"/>
          <w:szCs w:val="26"/>
        </w:rPr>
        <w:t>d</w:t>
      </w:r>
      <w:r w:rsidRPr="00A30B70">
        <w:rPr>
          <w:rFonts w:ascii="Times New Roman" w:hAnsi="Times New Roman"/>
          <w:szCs w:val="26"/>
        </w:rPr>
        <w:t>ừng triển khai</w:t>
      </w:r>
      <w:r>
        <w:rPr>
          <w:rFonts w:ascii="Times New Roman" w:hAnsi="Times New Roman"/>
          <w:szCs w:val="26"/>
        </w:rPr>
        <w:t xml:space="preserve"> d</w:t>
      </w:r>
      <w:r w:rsidRPr="00946A97">
        <w:rPr>
          <w:rFonts w:ascii="Times New Roman" w:hAnsi="Times New Roman"/>
          <w:szCs w:val="26"/>
        </w:rPr>
        <w:t>ự</w:t>
      </w:r>
      <w:r>
        <w:rPr>
          <w:rFonts w:ascii="Times New Roman" w:hAnsi="Times New Roman"/>
          <w:szCs w:val="26"/>
        </w:rPr>
        <w:t xml:space="preserve"> </w:t>
      </w:r>
      <w:r w:rsidRPr="00946A97">
        <w:rPr>
          <w:rFonts w:ascii="Times New Roman" w:hAnsi="Times New Roman"/>
          <w:szCs w:val="26"/>
        </w:rPr>
        <w:t>án</w:t>
      </w:r>
      <w:r>
        <w:rPr>
          <w:rFonts w:ascii="Times New Roman" w:hAnsi="Times New Roman"/>
          <w:szCs w:val="26"/>
        </w:rPr>
        <w:t xml:space="preserve"> v</w:t>
      </w:r>
      <w:r w:rsidRPr="00946A97">
        <w:rPr>
          <w:rFonts w:ascii="Times New Roman" w:hAnsi="Times New Roman"/>
          <w:szCs w:val="26"/>
        </w:rPr>
        <w:t>à</w:t>
      </w:r>
      <w:r>
        <w:rPr>
          <w:rFonts w:ascii="Times New Roman" w:hAnsi="Times New Roman"/>
          <w:szCs w:val="26"/>
        </w:rPr>
        <w:t xml:space="preserve"> b</w:t>
      </w:r>
      <w:r w:rsidRPr="00946A97">
        <w:rPr>
          <w:rFonts w:ascii="Times New Roman" w:hAnsi="Times New Roman"/>
          <w:szCs w:val="26"/>
        </w:rPr>
        <w:t>áo</w:t>
      </w:r>
      <w:r>
        <w:rPr>
          <w:rFonts w:ascii="Times New Roman" w:hAnsi="Times New Roman"/>
          <w:szCs w:val="26"/>
        </w:rPr>
        <w:t xml:space="preserve"> c</w:t>
      </w:r>
      <w:r w:rsidRPr="00946A97">
        <w:rPr>
          <w:rFonts w:ascii="Times New Roman" w:hAnsi="Times New Roman"/>
          <w:szCs w:val="26"/>
        </w:rPr>
        <w:t>áo</w:t>
      </w:r>
      <w:r w:rsidRPr="00A30B70">
        <w:rPr>
          <w:rFonts w:ascii="Times New Roman" w:hAnsi="Times New Roman"/>
          <w:szCs w:val="26"/>
        </w:rPr>
        <w:t xml:space="preserve"> ĐHĐCĐ thường niên năm 2010.</w:t>
      </w:r>
    </w:p>
    <w:p w:rsidR="006404FF" w:rsidRPr="000A315B" w:rsidRDefault="006404FF" w:rsidP="006404FF">
      <w:pPr>
        <w:pStyle w:val="BodyTextIndent"/>
        <w:numPr>
          <w:ilvl w:val="0"/>
          <w:numId w:val="1"/>
        </w:numPr>
        <w:tabs>
          <w:tab w:val="clear" w:pos="322"/>
          <w:tab w:val="num" w:pos="720"/>
        </w:tabs>
        <w:spacing w:before="120" w:after="120"/>
        <w:ind w:left="0" w:firstLine="0"/>
        <w:rPr>
          <w:rFonts w:ascii="Times New Roman" w:hAnsi="Times New Roman"/>
          <w:szCs w:val="26"/>
        </w:rPr>
      </w:pPr>
      <w:r w:rsidRPr="000A315B">
        <w:rPr>
          <w:rFonts w:ascii="Times New Roman" w:hAnsi="Times New Roman"/>
          <w:szCs w:val="26"/>
        </w:rPr>
        <w:t xml:space="preserve">Đối dự án khu du lịch Bắc bán đảo Cam Ranh: </w:t>
      </w:r>
    </w:p>
    <w:p w:rsidR="006404FF" w:rsidRPr="00A30B70" w:rsidRDefault="006404FF" w:rsidP="006404FF">
      <w:pPr>
        <w:pStyle w:val="BodyTextIndent"/>
        <w:spacing w:before="120" w:after="120"/>
        <w:rPr>
          <w:rFonts w:ascii="Times New Roman" w:hAnsi="Times New Roman"/>
          <w:szCs w:val="26"/>
        </w:rPr>
      </w:pPr>
      <w:r w:rsidRPr="00A30B70">
        <w:rPr>
          <w:rFonts w:ascii="Times New Roman" w:hAnsi="Times New Roman"/>
          <w:szCs w:val="26"/>
        </w:rPr>
        <w:tab/>
        <w:t xml:space="preserve">HĐQT thống nhất hoàn thành </w:t>
      </w:r>
      <w:r>
        <w:rPr>
          <w:rFonts w:ascii="Times New Roman" w:hAnsi="Times New Roman"/>
          <w:szCs w:val="26"/>
        </w:rPr>
        <w:t>vi</w:t>
      </w:r>
      <w:r w:rsidRPr="00346AF2">
        <w:rPr>
          <w:rFonts w:ascii="Times New Roman" w:hAnsi="Times New Roman"/>
          <w:szCs w:val="26"/>
        </w:rPr>
        <w:t>ệc</w:t>
      </w:r>
      <w:r w:rsidRPr="00A30B70">
        <w:rPr>
          <w:rFonts w:ascii="Times New Roman" w:hAnsi="Times New Roman"/>
          <w:szCs w:val="26"/>
        </w:rPr>
        <w:t xml:space="preserve"> hợp tác kinh doanh hoặc chuyển nhượng dự án với đối tác trước tháng 02/2010, giao Ban Tổng giám đốc triển khai thực hiện để đáp ứng tiến độ UBND tỉnh Khánh Hoà đưa ra và tránh không bị thu hồi dự án.</w:t>
      </w:r>
    </w:p>
    <w:p w:rsidR="006404FF" w:rsidRPr="000A315B" w:rsidRDefault="006404FF" w:rsidP="006404FF">
      <w:pPr>
        <w:pStyle w:val="BodyTextIndent"/>
        <w:numPr>
          <w:ilvl w:val="0"/>
          <w:numId w:val="1"/>
        </w:numPr>
        <w:tabs>
          <w:tab w:val="clear" w:pos="322"/>
          <w:tab w:val="num" w:pos="720"/>
        </w:tabs>
        <w:spacing w:before="120" w:after="120"/>
        <w:ind w:left="0" w:firstLine="0"/>
        <w:rPr>
          <w:rFonts w:ascii="Times New Roman" w:hAnsi="Times New Roman"/>
          <w:szCs w:val="26"/>
        </w:rPr>
      </w:pPr>
      <w:r w:rsidRPr="000A315B">
        <w:rPr>
          <w:rFonts w:ascii="Times New Roman" w:hAnsi="Times New Roman"/>
          <w:szCs w:val="26"/>
        </w:rPr>
        <w:t xml:space="preserve">Đối công tác </w:t>
      </w:r>
      <w:r w:rsidRPr="00A30B70">
        <w:rPr>
          <w:rFonts w:ascii="Times New Roman" w:hAnsi="Times New Roman"/>
          <w:szCs w:val="26"/>
        </w:rPr>
        <w:t xml:space="preserve">SXKD: HĐQT giao Ban Tổng giám đốc tổ chức vận hành an toàn, hiệu quả các hạng mục công trình, thiết bị nhà máy thủy điện Ea Krông Rou với sản lượng điện </w:t>
      </w:r>
      <w:r>
        <w:rPr>
          <w:rFonts w:ascii="Times New Roman" w:hAnsi="Times New Roman"/>
          <w:szCs w:val="26"/>
        </w:rPr>
        <w:t>th</w:t>
      </w:r>
      <w:r w:rsidRPr="00946A97">
        <w:rPr>
          <w:rFonts w:ascii="Times New Roman" w:hAnsi="Times New Roman" w:hint="eastAsia"/>
          <w:szCs w:val="26"/>
        </w:rPr>
        <w:t>ươ</w:t>
      </w:r>
      <w:r>
        <w:rPr>
          <w:rFonts w:ascii="Times New Roman" w:hAnsi="Times New Roman"/>
          <w:szCs w:val="26"/>
        </w:rPr>
        <w:t>ng ph</w:t>
      </w:r>
      <w:r w:rsidRPr="00946A97">
        <w:rPr>
          <w:rFonts w:ascii="Times New Roman" w:hAnsi="Times New Roman"/>
          <w:szCs w:val="26"/>
        </w:rPr>
        <w:t>ẩm</w:t>
      </w:r>
      <w:r w:rsidRPr="000A315B">
        <w:rPr>
          <w:rFonts w:ascii="Times New Roman" w:hAnsi="Times New Roman"/>
          <w:szCs w:val="26"/>
        </w:rPr>
        <w:t xml:space="preserve"> trong năm 20</w:t>
      </w:r>
      <w:r w:rsidRPr="00A30B70">
        <w:rPr>
          <w:rFonts w:ascii="Times New Roman" w:hAnsi="Times New Roman"/>
          <w:szCs w:val="26"/>
        </w:rPr>
        <w:t>10 là 140</w:t>
      </w:r>
      <w:r w:rsidRPr="000A315B">
        <w:rPr>
          <w:rFonts w:ascii="Times New Roman" w:hAnsi="Times New Roman"/>
          <w:szCs w:val="26"/>
        </w:rPr>
        <w:t xml:space="preserve"> triệu kWh</w:t>
      </w:r>
      <w:r>
        <w:rPr>
          <w:rFonts w:ascii="Times New Roman" w:hAnsi="Times New Roman"/>
          <w:szCs w:val="26"/>
        </w:rPr>
        <w:t>, m</w:t>
      </w:r>
      <w:r w:rsidRPr="00D95D44">
        <w:rPr>
          <w:rFonts w:ascii="Times New Roman" w:hAnsi="Times New Roman"/>
          <w:szCs w:val="26"/>
        </w:rPr>
        <w:t>ức</w:t>
      </w:r>
      <w:r>
        <w:rPr>
          <w:rFonts w:ascii="Times New Roman" w:hAnsi="Times New Roman"/>
          <w:szCs w:val="26"/>
        </w:rPr>
        <w:t xml:space="preserve"> chi tr</w:t>
      </w:r>
      <w:r w:rsidRPr="00D95D44">
        <w:rPr>
          <w:rFonts w:ascii="Times New Roman" w:hAnsi="Times New Roman"/>
          <w:szCs w:val="26"/>
        </w:rPr>
        <w:t>ả</w:t>
      </w:r>
      <w:r>
        <w:rPr>
          <w:rFonts w:ascii="Times New Roman" w:hAnsi="Times New Roman"/>
          <w:szCs w:val="26"/>
        </w:rPr>
        <w:t xml:space="preserve"> c</w:t>
      </w:r>
      <w:r w:rsidRPr="00D95D44">
        <w:rPr>
          <w:rFonts w:ascii="Times New Roman" w:hAnsi="Times New Roman"/>
          <w:szCs w:val="26"/>
        </w:rPr>
        <w:t>ổ</w:t>
      </w:r>
      <w:r>
        <w:rPr>
          <w:rFonts w:ascii="Times New Roman" w:hAnsi="Times New Roman"/>
          <w:szCs w:val="26"/>
        </w:rPr>
        <w:t xml:space="preserve"> t</w:t>
      </w:r>
      <w:r w:rsidRPr="00D95D44">
        <w:rPr>
          <w:rFonts w:ascii="Times New Roman" w:hAnsi="Times New Roman"/>
          <w:szCs w:val="26"/>
        </w:rPr>
        <w:t>ức</w:t>
      </w:r>
      <w:r>
        <w:rPr>
          <w:rFonts w:ascii="Times New Roman" w:hAnsi="Times New Roman"/>
          <w:szCs w:val="26"/>
        </w:rPr>
        <w:t xml:space="preserve"> 2010 t</w:t>
      </w:r>
      <w:r w:rsidRPr="00D95D44">
        <w:rPr>
          <w:rFonts w:ascii="Times New Roman" w:hAnsi="Times New Roman"/>
          <w:szCs w:val="26"/>
        </w:rPr>
        <w:t>ối</w:t>
      </w:r>
      <w:r>
        <w:rPr>
          <w:rFonts w:ascii="Times New Roman" w:hAnsi="Times New Roman"/>
          <w:szCs w:val="26"/>
        </w:rPr>
        <w:t xml:space="preserve"> thi</w:t>
      </w:r>
      <w:r w:rsidRPr="00D95D44">
        <w:rPr>
          <w:rFonts w:ascii="Times New Roman" w:hAnsi="Times New Roman"/>
          <w:szCs w:val="26"/>
        </w:rPr>
        <w:t>ểu</w:t>
      </w:r>
      <w:r>
        <w:rPr>
          <w:rFonts w:ascii="Times New Roman" w:hAnsi="Times New Roman"/>
          <w:szCs w:val="26"/>
        </w:rPr>
        <w:t xml:space="preserve"> l</w:t>
      </w:r>
      <w:r w:rsidRPr="00D95D44">
        <w:rPr>
          <w:rFonts w:ascii="Times New Roman" w:hAnsi="Times New Roman"/>
          <w:szCs w:val="26"/>
        </w:rPr>
        <w:t>à</w:t>
      </w:r>
      <w:r>
        <w:rPr>
          <w:rFonts w:ascii="Times New Roman" w:hAnsi="Times New Roman"/>
          <w:szCs w:val="26"/>
        </w:rPr>
        <w:t xml:space="preserve"> 15%.</w:t>
      </w:r>
    </w:p>
    <w:p w:rsidR="006404FF" w:rsidRPr="00A30B70" w:rsidRDefault="006404FF" w:rsidP="006404FF">
      <w:pPr>
        <w:pStyle w:val="Index1"/>
        <w:rPr>
          <w:color w:val="auto"/>
          <w:sz w:val="26"/>
          <w:szCs w:val="26"/>
        </w:rPr>
      </w:pPr>
      <w:r w:rsidRPr="00A30B70">
        <w:rPr>
          <w:rFonts w:hint="eastAsia"/>
          <w:color w:val="auto"/>
          <w:sz w:val="26"/>
          <w:szCs w:val="26"/>
        </w:rPr>
        <w:t>Đ</w:t>
      </w:r>
      <w:r w:rsidRPr="00A30B70">
        <w:rPr>
          <w:color w:val="auto"/>
          <w:sz w:val="26"/>
          <w:szCs w:val="26"/>
        </w:rPr>
        <w:t>iều 2. Báo cáo tài chính năm 2009:</w:t>
      </w:r>
    </w:p>
    <w:p w:rsidR="006404FF" w:rsidRPr="00A30B70" w:rsidRDefault="006404FF" w:rsidP="006404FF">
      <w:pPr>
        <w:pStyle w:val="BodyTextIndent"/>
        <w:numPr>
          <w:ilvl w:val="0"/>
          <w:numId w:val="1"/>
        </w:numPr>
        <w:tabs>
          <w:tab w:val="clear" w:pos="322"/>
          <w:tab w:val="num" w:pos="720"/>
        </w:tabs>
        <w:spacing w:before="120" w:after="120"/>
        <w:ind w:left="0" w:firstLine="0"/>
        <w:rPr>
          <w:rFonts w:ascii="Times New Roman" w:hAnsi="Times New Roman"/>
          <w:szCs w:val="26"/>
        </w:rPr>
      </w:pPr>
      <w:r w:rsidRPr="000A315B">
        <w:rPr>
          <w:rFonts w:ascii="Times New Roman" w:hAnsi="Times New Roman"/>
          <w:szCs w:val="26"/>
        </w:rPr>
        <w:t>HĐQT thống nhất các số liệu theo Báo cáo tài chính</w:t>
      </w:r>
      <w:r w:rsidRPr="00A30B70">
        <w:rPr>
          <w:rFonts w:ascii="Times New Roman" w:hAnsi="Times New Roman"/>
          <w:szCs w:val="26"/>
        </w:rPr>
        <w:t xml:space="preserve"> cho năm tài chính kết thúc ngày 31/12/2009 cùng báo cáo kiểm toán số 01/BCKT-AAC ngày 05/01/2010</w:t>
      </w:r>
      <w:r w:rsidRPr="000A315B">
        <w:rPr>
          <w:rFonts w:ascii="Times New Roman" w:hAnsi="Times New Roman"/>
          <w:szCs w:val="26"/>
        </w:rPr>
        <w:t xml:space="preserve"> </w:t>
      </w:r>
      <w:r w:rsidRPr="00A30B70">
        <w:rPr>
          <w:rFonts w:ascii="Times New Roman" w:hAnsi="Times New Roman"/>
          <w:szCs w:val="26"/>
        </w:rPr>
        <w:t xml:space="preserve"> do Công ty TNHH Kiểm toán và Kế toán AAC phát hành</w:t>
      </w:r>
      <w:r>
        <w:rPr>
          <w:rFonts w:ascii="Times New Roman" w:hAnsi="Times New Roman"/>
          <w:szCs w:val="26"/>
        </w:rPr>
        <w:t xml:space="preserve"> theo T</w:t>
      </w:r>
      <w:r w:rsidRPr="00BD2D74">
        <w:rPr>
          <w:rFonts w:ascii="Times New Roman" w:hAnsi="Times New Roman"/>
          <w:szCs w:val="26"/>
        </w:rPr>
        <w:t>ờ</w:t>
      </w:r>
      <w:r>
        <w:rPr>
          <w:rFonts w:ascii="Times New Roman" w:hAnsi="Times New Roman"/>
          <w:szCs w:val="26"/>
        </w:rPr>
        <w:t xml:space="preserve"> tr</w:t>
      </w:r>
      <w:r w:rsidRPr="00BD2D74">
        <w:rPr>
          <w:rFonts w:ascii="Times New Roman" w:hAnsi="Times New Roman"/>
          <w:szCs w:val="26"/>
        </w:rPr>
        <w:t>ình</w:t>
      </w:r>
      <w:r>
        <w:rPr>
          <w:rFonts w:ascii="Times New Roman" w:hAnsi="Times New Roman"/>
          <w:szCs w:val="26"/>
        </w:rPr>
        <w:t xml:space="preserve"> s</w:t>
      </w:r>
      <w:r w:rsidRPr="00BD2D74">
        <w:rPr>
          <w:rFonts w:ascii="Times New Roman" w:hAnsi="Times New Roman"/>
          <w:szCs w:val="26"/>
        </w:rPr>
        <w:t>ố</w:t>
      </w:r>
      <w:r>
        <w:rPr>
          <w:rFonts w:ascii="Times New Roman" w:hAnsi="Times New Roman"/>
          <w:szCs w:val="26"/>
        </w:rPr>
        <w:t xml:space="preserve"> 04 CT/TCKT ng</w:t>
      </w:r>
      <w:r w:rsidRPr="00BD2D74">
        <w:rPr>
          <w:rFonts w:ascii="Times New Roman" w:hAnsi="Times New Roman"/>
          <w:szCs w:val="26"/>
        </w:rPr>
        <w:t>ày</w:t>
      </w:r>
      <w:r>
        <w:rPr>
          <w:rFonts w:ascii="Times New Roman" w:hAnsi="Times New Roman"/>
          <w:szCs w:val="26"/>
        </w:rPr>
        <w:t xml:space="preserve"> 21/01/2010 c</w:t>
      </w:r>
      <w:r w:rsidRPr="00BD2D74">
        <w:rPr>
          <w:rFonts w:ascii="Times New Roman" w:hAnsi="Times New Roman"/>
          <w:szCs w:val="26"/>
        </w:rPr>
        <w:t>ủa</w:t>
      </w:r>
      <w:r>
        <w:rPr>
          <w:rFonts w:ascii="Times New Roman" w:hAnsi="Times New Roman"/>
          <w:szCs w:val="26"/>
        </w:rPr>
        <w:t xml:space="preserve"> C</w:t>
      </w:r>
      <w:r w:rsidRPr="00BD2D74">
        <w:rPr>
          <w:rFonts w:ascii="Times New Roman" w:hAnsi="Times New Roman"/>
          <w:szCs w:val="26"/>
        </w:rPr>
        <w:t>ô</w:t>
      </w:r>
      <w:r>
        <w:rPr>
          <w:rFonts w:ascii="Times New Roman" w:hAnsi="Times New Roman"/>
          <w:szCs w:val="26"/>
        </w:rPr>
        <w:t>ng ty.</w:t>
      </w:r>
      <w:r w:rsidRPr="000A315B">
        <w:rPr>
          <w:rFonts w:ascii="Times New Roman" w:hAnsi="Times New Roman"/>
          <w:szCs w:val="26"/>
        </w:rPr>
        <w:t xml:space="preserve"> HĐQT</w:t>
      </w:r>
      <w:r w:rsidRPr="00A30B70">
        <w:rPr>
          <w:rFonts w:ascii="Times New Roman" w:hAnsi="Times New Roman"/>
          <w:szCs w:val="26"/>
        </w:rPr>
        <w:t xml:space="preserve"> trình Đại hội đồng cổ đông thường niên năm 2010 thông qua.</w:t>
      </w:r>
    </w:p>
    <w:p w:rsidR="006404FF" w:rsidRPr="00A30B70" w:rsidRDefault="006404FF" w:rsidP="006404FF">
      <w:pPr>
        <w:pStyle w:val="Index1"/>
        <w:rPr>
          <w:color w:val="auto"/>
          <w:sz w:val="26"/>
          <w:szCs w:val="26"/>
        </w:rPr>
      </w:pPr>
      <w:r w:rsidRPr="00A30B70">
        <w:rPr>
          <w:color w:val="auto"/>
          <w:sz w:val="26"/>
          <w:szCs w:val="26"/>
        </w:rPr>
        <w:t>Điều 4. Công tác chuẩn bị Đại hội đồng cổ đông thường niêm năm 2010:</w:t>
      </w:r>
    </w:p>
    <w:p w:rsidR="006404FF" w:rsidRPr="00A30B70" w:rsidRDefault="006404FF" w:rsidP="006404FF">
      <w:pPr>
        <w:pStyle w:val="BodyTextIndent"/>
        <w:numPr>
          <w:ilvl w:val="0"/>
          <w:numId w:val="1"/>
        </w:numPr>
        <w:tabs>
          <w:tab w:val="clear" w:pos="322"/>
          <w:tab w:val="num" w:pos="720"/>
        </w:tabs>
        <w:spacing w:before="120" w:after="120"/>
        <w:ind w:left="0" w:firstLine="0"/>
        <w:rPr>
          <w:rFonts w:ascii="Times New Roman" w:hAnsi="Times New Roman"/>
          <w:szCs w:val="26"/>
        </w:rPr>
      </w:pPr>
      <w:r w:rsidRPr="000A315B">
        <w:rPr>
          <w:rFonts w:ascii="Times New Roman" w:hAnsi="Times New Roman"/>
          <w:szCs w:val="26"/>
        </w:rPr>
        <w:t>HĐQT d</w:t>
      </w:r>
      <w:r w:rsidRPr="00A30B70">
        <w:rPr>
          <w:rFonts w:ascii="Times New Roman" w:hAnsi="Times New Roman"/>
          <w:szCs w:val="26"/>
        </w:rPr>
        <w:t>ự kiến tổ chức Đại hội đồng cổ đông thường niêm năm 20</w:t>
      </w:r>
      <w:r>
        <w:rPr>
          <w:rFonts w:ascii="Times New Roman" w:hAnsi="Times New Roman"/>
          <w:szCs w:val="26"/>
        </w:rPr>
        <w:t>10</w:t>
      </w:r>
      <w:r w:rsidRPr="000A315B">
        <w:rPr>
          <w:rFonts w:ascii="Times New Roman" w:hAnsi="Times New Roman"/>
          <w:szCs w:val="26"/>
        </w:rPr>
        <w:t xml:space="preserve"> </w:t>
      </w:r>
      <w:r w:rsidRPr="00A30B70">
        <w:rPr>
          <w:rFonts w:ascii="Times New Roman" w:hAnsi="Times New Roman"/>
          <w:szCs w:val="26"/>
        </w:rPr>
        <w:t>vào  ngày 08/3/20</w:t>
      </w:r>
      <w:r w:rsidRPr="000A315B">
        <w:rPr>
          <w:rFonts w:ascii="Times New Roman" w:hAnsi="Times New Roman"/>
          <w:szCs w:val="26"/>
        </w:rPr>
        <w:t>10</w:t>
      </w:r>
      <w:r w:rsidRPr="00A30B70">
        <w:rPr>
          <w:rFonts w:ascii="Times New Roman" w:hAnsi="Times New Roman"/>
          <w:szCs w:val="26"/>
        </w:rPr>
        <w:t>, Công ty chốt danh sách cổ đông</w:t>
      </w:r>
      <w:r>
        <w:rPr>
          <w:rFonts w:ascii="Times New Roman" w:hAnsi="Times New Roman"/>
          <w:szCs w:val="26"/>
        </w:rPr>
        <w:t xml:space="preserve"> </w:t>
      </w:r>
      <w:r w:rsidRPr="00A47C9B">
        <w:rPr>
          <w:rFonts w:ascii="Times New Roman" w:hAnsi="Times New Roman" w:hint="eastAsia"/>
          <w:szCs w:val="26"/>
        </w:rPr>
        <w:t>đ</w:t>
      </w:r>
      <w:r w:rsidRPr="00A47C9B">
        <w:rPr>
          <w:rFonts w:ascii="Times New Roman" w:hAnsi="Times New Roman"/>
          <w:szCs w:val="26"/>
        </w:rPr>
        <w:t>ể</w:t>
      </w:r>
      <w:r>
        <w:rPr>
          <w:rFonts w:ascii="Times New Roman" w:hAnsi="Times New Roman"/>
          <w:szCs w:val="26"/>
        </w:rPr>
        <w:t xml:space="preserve"> tham</w:t>
      </w:r>
      <w:r w:rsidRPr="000A315B">
        <w:rPr>
          <w:rFonts w:ascii="Times New Roman" w:hAnsi="Times New Roman"/>
          <w:szCs w:val="26"/>
        </w:rPr>
        <w:t xml:space="preserve"> dự ĐHĐCĐ</w:t>
      </w:r>
      <w:r w:rsidRPr="00A30B70">
        <w:rPr>
          <w:rFonts w:ascii="Times New Roman" w:hAnsi="Times New Roman"/>
          <w:szCs w:val="26"/>
        </w:rPr>
        <w:t xml:space="preserve"> thường niên 2010 và chi trả cổ tức</w:t>
      </w:r>
      <w:r>
        <w:rPr>
          <w:rFonts w:ascii="Times New Roman" w:hAnsi="Times New Roman"/>
          <w:szCs w:val="26"/>
        </w:rPr>
        <w:t xml:space="preserve"> ph</w:t>
      </w:r>
      <w:r w:rsidRPr="00AA4623">
        <w:rPr>
          <w:rFonts w:ascii="Times New Roman" w:hAnsi="Times New Roman"/>
          <w:szCs w:val="26"/>
        </w:rPr>
        <w:t>ần</w:t>
      </w:r>
      <w:r>
        <w:rPr>
          <w:rFonts w:ascii="Times New Roman" w:hAnsi="Times New Roman"/>
          <w:szCs w:val="26"/>
        </w:rPr>
        <w:t xml:space="preserve"> c</w:t>
      </w:r>
      <w:r w:rsidRPr="00AA4623">
        <w:rPr>
          <w:rFonts w:ascii="Times New Roman" w:hAnsi="Times New Roman"/>
          <w:szCs w:val="26"/>
        </w:rPr>
        <w:t>òn</w:t>
      </w:r>
      <w:r>
        <w:rPr>
          <w:rFonts w:ascii="Times New Roman" w:hAnsi="Times New Roman"/>
          <w:szCs w:val="26"/>
        </w:rPr>
        <w:t xml:space="preserve"> l</w:t>
      </w:r>
      <w:r w:rsidRPr="00AA4623">
        <w:rPr>
          <w:rFonts w:ascii="Times New Roman" w:hAnsi="Times New Roman"/>
          <w:szCs w:val="26"/>
        </w:rPr>
        <w:t>ại</w:t>
      </w:r>
      <w:r>
        <w:rPr>
          <w:rFonts w:ascii="Times New Roman" w:hAnsi="Times New Roman"/>
          <w:szCs w:val="26"/>
        </w:rPr>
        <w:t xml:space="preserve"> n</w:t>
      </w:r>
      <w:r w:rsidRPr="00AA4623">
        <w:rPr>
          <w:rFonts w:ascii="Times New Roman" w:hAnsi="Times New Roman" w:hint="eastAsia"/>
          <w:szCs w:val="26"/>
        </w:rPr>
        <w:t>ă</w:t>
      </w:r>
      <w:r>
        <w:rPr>
          <w:rFonts w:ascii="Times New Roman" w:hAnsi="Times New Roman"/>
          <w:szCs w:val="26"/>
        </w:rPr>
        <w:t>m 2009</w:t>
      </w:r>
      <w:r w:rsidRPr="00A30B70">
        <w:rPr>
          <w:rFonts w:ascii="Times New Roman" w:hAnsi="Times New Roman"/>
          <w:szCs w:val="26"/>
        </w:rPr>
        <w:t xml:space="preserve"> theo</w:t>
      </w:r>
      <w:r>
        <w:rPr>
          <w:rFonts w:ascii="Times New Roman" w:hAnsi="Times New Roman"/>
          <w:szCs w:val="26"/>
        </w:rPr>
        <w:t xml:space="preserve"> </w:t>
      </w:r>
      <w:r w:rsidRPr="00A47C9B">
        <w:rPr>
          <w:rFonts w:ascii="Times New Roman" w:hAnsi="Times New Roman" w:hint="eastAsia"/>
          <w:szCs w:val="26"/>
        </w:rPr>
        <w:t>đ</w:t>
      </w:r>
      <w:r w:rsidRPr="00A47C9B">
        <w:rPr>
          <w:rFonts w:ascii="Times New Roman" w:hAnsi="Times New Roman"/>
          <w:szCs w:val="26"/>
        </w:rPr>
        <w:t>úng</w:t>
      </w:r>
      <w:r w:rsidRPr="000A315B">
        <w:rPr>
          <w:rFonts w:ascii="Times New Roman" w:hAnsi="Times New Roman"/>
          <w:szCs w:val="26"/>
        </w:rPr>
        <w:t xml:space="preserve"> quy định</w:t>
      </w:r>
      <w:r w:rsidRPr="00A30B70">
        <w:rPr>
          <w:rFonts w:ascii="Times New Roman" w:hAnsi="Times New Roman"/>
          <w:szCs w:val="26"/>
        </w:rPr>
        <w:t>. Giao Tổng giám đốc chỉ đạo</w:t>
      </w:r>
      <w:r w:rsidRPr="000A315B">
        <w:rPr>
          <w:rFonts w:ascii="Times New Roman" w:hAnsi="Times New Roman"/>
          <w:szCs w:val="26"/>
        </w:rPr>
        <w:t xml:space="preserve"> các</w:t>
      </w:r>
      <w:r w:rsidRPr="00A30B70">
        <w:rPr>
          <w:rFonts w:ascii="Times New Roman" w:hAnsi="Times New Roman"/>
          <w:szCs w:val="26"/>
        </w:rPr>
        <w:t xml:space="preserve"> bộ phận liên quan chuẩn bị đầy đủ các thủ tục, nội dung, tài liệu phục vụ Đại hội đồng cổ đông thường niêm năm 20</w:t>
      </w:r>
      <w:r w:rsidRPr="000A315B">
        <w:rPr>
          <w:rFonts w:ascii="Times New Roman" w:hAnsi="Times New Roman"/>
          <w:szCs w:val="26"/>
        </w:rPr>
        <w:t>10</w:t>
      </w:r>
      <w:r>
        <w:rPr>
          <w:rFonts w:ascii="Times New Roman" w:hAnsi="Times New Roman"/>
          <w:szCs w:val="26"/>
        </w:rPr>
        <w:t xml:space="preserve"> v</w:t>
      </w:r>
      <w:r w:rsidRPr="00346AF2">
        <w:rPr>
          <w:rFonts w:ascii="Times New Roman" w:hAnsi="Times New Roman"/>
          <w:szCs w:val="26"/>
        </w:rPr>
        <w:t>à</w:t>
      </w:r>
      <w:r>
        <w:rPr>
          <w:rFonts w:ascii="Times New Roman" w:hAnsi="Times New Roman"/>
          <w:szCs w:val="26"/>
        </w:rPr>
        <w:t xml:space="preserve"> t</w:t>
      </w:r>
      <w:r w:rsidRPr="00346AF2">
        <w:rPr>
          <w:rFonts w:ascii="Times New Roman" w:hAnsi="Times New Roman"/>
          <w:szCs w:val="26"/>
        </w:rPr>
        <w:t>ổ</w:t>
      </w:r>
      <w:r>
        <w:rPr>
          <w:rFonts w:ascii="Times New Roman" w:hAnsi="Times New Roman"/>
          <w:szCs w:val="26"/>
        </w:rPr>
        <w:t xml:space="preserve"> ch</w:t>
      </w:r>
      <w:r w:rsidRPr="00346AF2">
        <w:rPr>
          <w:rFonts w:ascii="Times New Roman" w:hAnsi="Times New Roman"/>
          <w:szCs w:val="26"/>
        </w:rPr>
        <w:t>ức</w:t>
      </w:r>
      <w:r>
        <w:rPr>
          <w:rFonts w:ascii="Times New Roman" w:hAnsi="Times New Roman"/>
          <w:szCs w:val="26"/>
        </w:rPr>
        <w:t xml:space="preserve"> </w:t>
      </w:r>
      <w:r w:rsidRPr="00346AF2">
        <w:rPr>
          <w:rFonts w:ascii="Times New Roman" w:hAnsi="Times New Roman" w:hint="eastAsia"/>
          <w:szCs w:val="26"/>
        </w:rPr>
        <w:t>Đ</w:t>
      </w:r>
      <w:r w:rsidRPr="00346AF2">
        <w:rPr>
          <w:rFonts w:ascii="Times New Roman" w:hAnsi="Times New Roman"/>
          <w:szCs w:val="26"/>
        </w:rPr>
        <w:t>ại</w:t>
      </w:r>
      <w:r>
        <w:rPr>
          <w:rFonts w:ascii="Times New Roman" w:hAnsi="Times New Roman"/>
          <w:szCs w:val="26"/>
        </w:rPr>
        <w:t xml:space="preserve"> h</w:t>
      </w:r>
      <w:r w:rsidRPr="00346AF2">
        <w:rPr>
          <w:rFonts w:ascii="Times New Roman" w:hAnsi="Times New Roman"/>
          <w:szCs w:val="26"/>
        </w:rPr>
        <w:t>ội</w:t>
      </w:r>
      <w:r w:rsidRPr="00A30B70">
        <w:rPr>
          <w:rFonts w:ascii="Times New Roman" w:hAnsi="Times New Roman"/>
          <w:szCs w:val="26"/>
        </w:rPr>
        <w:t xml:space="preserve"> theo</w:t>
      </w:r>
      <w:r w:rsidRPr="000A315B">
        <w:rPr>
          <w:rFonts w:ascii="Times New Roman" w:hAnsi="Times New Roman"/>
          <w:szCs w:val="26"/>
        </w:rPr>
        <w:t xml:space="preserve"> đúng</w:t>
      </w:r>
      <w:r w:rsidRPr="00A30B70">
        <w:rPr>
          <w:rFonts w:ascii="Times New Roman" w:hAnsi="Times New Roman"/>
          <w:szCs w:val="26"/>
        </w:rPr>
        <w:t xml:space="preserve"> quy định của Luật Doanh nghiệp</w:t>
      </w:r>
      <w:r w:rsidRPr="000A315B">
        <w:rPr>
          <w:rFonts w:ascii="Times New Roman" w:hAnsi="Times New Roman"/>
          <w:szCs w:val="26"/>
        </w:rPr>
        <w:t>, Luật Chứng khoán</w:t>
      </w:r>
      <w:r w:rsidRPr="00A30B70">
        <w:rPr>
          <w:rFonts w:ascii="Times New Roman" w:hAnsi="Times New Roman"/>
          <w:szCs w:val="26"/>
        </w:rPr>
        <w:t xml:space="preserve"> và Điều lệ Cô</w:t>
      </w:r>
      <w:r w:rsidRPr="000A315B">
        <w:rPr>
          <w:rFonts w:ascii="Times New Roman" w:hAnsi="Times New Roman"/>
          <w:szCs w:val="26"/>
        </w:rPr>
        <w:t>ng ty</w:t>
      </w:r>
      <w:r w:rsidRPr="00A30B70">
        <w:rPr>
          <w:rFonts w:ascii="Times New Roman" w:hAnsi="Times New Roman"/>
          <w:szCs w:val="26"/>
        </w:rPr>
        <w:t>.</w:t>
      </w:r>
    </w:p>
    <w:p w:rsidR="006404FF" w:rsidRPr="00A30B70" w:rsidRDefault="006404FF" w:rsidP="006404FF">
      <w:pPr>
        <w:pStyle w:val="Index1"/>
        <w:rPr>
          <w:color w:val="auto"/>
          <w:sz w:val="26"/>
          <w:szCs w:val="26"/>
        </w:rPr>
      </w:pPr>
      <w:r w:rsidRPr="00A30B70">
        <w:rPr>
          <w:color w:val="auto"/>
          <w:sz w:val="26"/>
          <w:szCs w:val="26"/>
        </w:rPr>
        <w:t>Điều 5. Một số nội dung khác:</w:t>
      </w:r>
    </w:p>
    <w:p w:rsidR="006404FF" w:rsidRPr="00A30B70" w:rsidRDefault="006404FF" w:rsidP="006404FF">
      <w:pPr>
        <w:numPr>
          <w:ilvl w:val="0"/>
          <w:numId w:val="3"/>
        </w:numPr>
        <w:spacing w:after="120"/>
        <w:ind w:left="90" w:hanging="90"/>
        <w:jc w:val="both"/>
        <w:rPr>
          <w:rFonts w:ascii="Times New Roman" w:hAnsi="Times New Roman"/>
        </w:rPr>
      </w:pPr>
      <w:r w:rsidRPr="00A30B70">
        <w:rPr>
          <w:rFonts w:ascii="Times New Roman" w:hAnsi="Times New Roman"/>
        </w:rPr>
        <w:t>Tờ trình số 211/TCKT ngày 07/12/2009 v/v Chi phí hoạt động Công ty năm 2010:</w:t>
      </w:r>
      <w:r w:rsidRPr="000A315B">
        <w:rPr>
          <w:rFonts w:ascii="Times New Roman" w:hAnsi="Times New Roman"/>
        </w:rPr>
        <w:t xml:space="preserve"> </w:t>
      </w:r>
      <w:r w:rsidRPr="00A30B70">
        <w:rPr>
          <w:rFonts w:ascii="Times New Roman" w:hAnsi="Times New Roman"/>
        </w:rPr>
        <w:t xml:space="preserve">Tổng giám đốc </w:t>
      </w:r>
      <w:r>
        <w:rPr>
          <w:rFonts w:ascii="Times New Roman" w:hAnsi="Times New Roman"/>
        </w:rPr>
        <w:t>hi</w:t>
      </w:r>
      <w:r w:rsidRPr="00346AF2">
        <w:rPr>
          <w:rFonts w:ascii="Times New Roman" w:hAnsi="Times New Roman"/>
        </w:rPr>
        <w:t>ệu</w:t>
      </w:r>
      <w:r>
        <w:rPr>
          <w:rFonts w:ascii="Times New Roman" w:hAnsi="Times New Roman"/>
        </w:rPr>
        <w:t xml:space="preserve"> ch</w:t>
      </w:r>
      <w:r w:rsidRPr="00346AF2">
        <w:rPr>
          <w:rFonts w:ascii="Times New Roman" w:hAnsi="Times New Roman"/>
        </w:rPr>
        <w:t>ỉnh</w:t>
      </w:r>
      <w:r w:rsidRPr="000A315B">
        <w:rPr>
          <w:rFonts w:ascii="Times New Roman" w:hAnsi="Times New Roman"/>
        </w:rPr>
        <w:t xml:space="preserve"> lại</w:t>
      </w:r>
      <w:r>
        <w:rPr>
          <w:rFonts w:ascii="Times New Roman" w:hAnsi="Times New Roman"/>
        </w:rPr>
        <w:t xml:space="preserve"> c</w:t>
      </w:r>
      <w:r w:rsidRPr="00A47C9B">
        <w:rPr>
          <w:rFonts w:ascii="Times New Roman" w:hAnsi="Times New Roman"/>
        </w:rPr>
        <w:t>ác</w:t>
      </w:r>
      <w:r>
        <w:rPr>
          <w:rFonts w:ascii="Times New Roman" w:hAnsi="Times New Roman"/>
        </w:rPr>
        <w:t xml:space="preserve"> chi ph</w:t>
      </w:r>
      <w:r w:rsidRPr="00A47C9B">
        <w:rPr>
          <w:rFonts w:ascii="Times New Roman" w:hAnsi="Times New Roman"/>
        </w:rPr>
        <w:t>í</w:t>
      </w:r>
      <w:r w:rsidRPr="000A315B">
        <w:rPr>
          <w:rFonts w:ascii="Times New Roman" w:hAnsi="Times New Roman"/>
        </w:rPr>
        <w:t xml:space="preserve"> </w:t>
      </w:r>
      <w:r w:rsidRPr="00A30B70">
        <w:rPr>
          <w:rFonts w:ascii="Times New Roman" w:hAnsi="Times New Roman"/>
        </w:rPr>
        <w:t>theo chủ trương dừng triển khai dự án Khánh Thượn</w:t>
      </w:r>
      <w:r w:rsidRPr="000A315B">
        <w:rPr>
          <w:rFonts w:ascii="Times New Roman" w:hAnsi="Times New Roman"/>
        </w:rPr>
        <w:t>g</w:t>
      </w:r>
      <w:r w:rsidRPr="00A30B70">
        <w:rPr>
          <w:rFonts w:ascii="Times New Roman" w:hAnsi="Times New Roman"/>
        </w:rPr>
        <w:t xml:space="preserve"> để</w:t>
      </w:r>
      <w:r>
        <w:rPr>
          <w:rFonts w:ascii="Times New Roman" w:hAnsi="Times New Roman"/>
        </w:rPr>
        <w:t xml:space="preserve"> Ch</w:t>
      </w:r>
      <w:r w:rsidRPr="00346AF2">
        <w:rPr>
          <w:rFonts w:ascii="Times New Roman" w:hAnsi="Times New Roman"/>
        </w:rPr>
        <w:t>ủ</w:t>
      </w:r>
      <w:r>
        <w:rPr>
          <w:rFonts w:ascii="Times New Roman" w:hAnsi="Times New Roman"/>
        </w:rPr>
        <w:t xml:space="preserve"> t</w:t>
      </w:r>
      <w:r w:rsidRPr="00346AF2">
        <w:rPr>
          <w:rFonts w:ascii="Times New Roman" w:hAnsi="Times New Roman"/>
        </w:rPr>
        <w:t>ịch</w:t>
      </w:r>
      <w:r w:rsidRPr="000A315B">
        <w:rPr>
          <w:rFonts w:ascii="Times New Roman" w:hAnsi="Times New Roman"/>
        </w:rPr>
        <w:t xml:space="preserve"> HĐQT xem xét phê duyệt.</w:t>
      </w:r>
    </w:p>
    <w:p w:rsidR="006404FF" w:rsidRPr="00A30B70" w:rsidRDefault="006404FF" w:rsidP="006404FF">
      <w:pPr>
        <w:numPr>
          <w:ilvl w:val="0"/>
          <w:numId w:val="3"/>
        </w:numPr>
        <w:spacing w:after="120"/>
        <w:ind w:left="90" w:hanging="90"/>
        <w:jc w:val="both"/>
        <w:rPr>
          <w:rFonts w:ascii="Times New Roman" w:hAnsi="Times New Roman"/>
        </w:rPr>
      </w:pPr>
      <w:r w:rsidRPr="00A30B70">
        <w:rPr>
          <w:rFonts w:ascii="Times New Roman" w:hAnsi="Times New Roman"/>
        </w:rPr>
        <w:t>Tờ trình số 217 CT/ĐT ngày 30/12/2009 v/v phê duyệt dự toán và giao đơn vị xử lý độ võng ĐZ 35kV cột 30-31:</w:t>
      </w:r>
    </w:p>
    <w:p w:rsidR="006404FF" w:rsidRPr="00A30B70" w:rsidRDefault="006404FF" w:rsidP="006404FF">
      <w:pPr>
        <w:numPr>
          <w:ilvl w:val="1"/>
          <w:numId w:val="2"/>
        </w:numPr>
        <w:tabs>
          <w:tab w:val="num" w:pos="650"/>
          <w:tab w:val="num" w:pos="780"/>
          <w:tab w:val="num" w:pos="1440"/>
        </w:tabs>
        <w:spacing w:after="120"/>
        <w:ind w:left="0" w:firstLine="0"/>
        <w:jc w:val="both"/>
        <w:rPr>
          <w:rFonts w:ascii="Times New Roman" w:hAnsi="Times New Roman"/>
        </w:rPr>
      </w:pPr>
      <w:r w:rsidRPr="00A30B70">
        <w:rPr>
          <w:rFonts w:ascii="Times New Roman" w:hAnsi="Times New Roman"/>
        </w:rPr>
        <w:t xml:space="preserve">Do địa phương làm mới con đường vận chuyển mía nên không đảm bảo về khoảng cách an toàn, </w:t>
      </w:r>
      <w:r w:rsidRPr="000A315B">
        <w:rPr>
          <w:rFonts w:ascii="Times New Roman" w:hAnsi="Times New Roman"/>
        </w:rPr>
        <w:t>H</w:t>
      </w:r>
      <w:r w:rsidRPr="00A30B70">
        <w:rPr>
          <w:rFonts w:ascii="Times New Roman" w:hAnsi="Times New Roman" w:hint="eastAsia"/>
        </w:rPr>
        <w:t>Đ</w:t>
      </w:r>
      <w:r w:rsidRPr="00A30B70">
        <w:rPr>
          <w:rFonts w:ascii="Times New Roman" w:hAnsi="Times New Roman"/>
        </w:rPr>
        <w:t>QT thống nhất giao cho Ban TGĐ phê duyệt</w:t>
      </w:r>
      <w:r w:rsidRPr="000A315B">
        <w:rPr>
          <w:rFonts w:ascii="Times New Roman" w:hAnsi="Times New Roman"/>
        </w:rPr>
        <w:t xml:space="preserve"> và tri</w:t>
      </w:r>
      <w:r w:rsidRPr="00A30B70">
        <w:rPr>
          <w:rFonts w:ascii="Times New Roman" w:hAnsi="Times New Roman"/>
        </w:rPr>
        <w:t>ển khai các công việc tiếp theo.</w:t>
      </w:r>
    </w:p>
    <w:p w:rsidR="006404FF" w:rsidRPr="00A30B70" w:rsidRDefault="006404FF" w:rsidP="006404FF">
      <w:pPr>
        <w:numPr>
          <w:ilvl w:val="0"/>
          <w:numId w:val="3"/>
        </w:numPr>
        <w:spacing w:after="120"/>
        <w:ind w:left="90" w:hanging="90"/>
        <w:jc w:val="both"/>
        <w:rPr>
          <w:rFonts w:ascii="Times New Roman" w:hAnsi="Times New Roman"/>
          <w:szCs w:val="26"/>
        </w:rPr>
      </w:pPr>
      <w:r w:rsidRPr="00A30B70">
        <w:rPr>
          <w:rFonts w:ascii="Times New Roman" w:hAnsi="Times New Roman"/>
        </w:rPr>
        <w:t xml:space="preserve">Tờ trình số 05 CT/ĐT ngày 25/01/2010 v/v trích quỹ dự phòng mất việc, bổ sung </w:t>
      </w:r>
      <w:r w:rsidRPr="00A30B70">
        <w:rPr>
          <w:rFonts w:ascii="Times New Roman" w:hAnsi="Times New Roman" w:hint="eastAsia"/>
        </w:rPr>
        <w:t>đ</w:t>
      </w:r>
      <w:r w:rsidRPr="00A30B70">
        <w:rPr>
          <w:rFonts w:ascii="Times New Roman" w:hAnsi="Times New Roman"/>
        </w:rPr>
        <w:t>óng BHXH, BHYT n</w:t>
      </w:r>
      <w:r w:rsidRPr="00A30B70">
        <w:rPr>
          <w:rFonts w:ascii="Times New Roman" w:hAnsi="Times New Roman" w:hint="eastAsia"/>
        </w:rPr>
        <w:t>ă</w:t>
      </w:r>
      <w:r w:rsidRPr="00A30B70">
        <w:rPr>
          <w:rFonts w:ascii="Times New Roman" w:hAnsi="Times New Roman"/>
        </w:rPr>
        <w:t xml:space="preserve">m 2010: </w:t>
      </w:r>
      <w:r w:rsidRPr="00901D26">
        <w:rPr>
          <w:rFonts w:ascii="Times New Roman" w:hAnsi="Times New Roman"/>
        </w:rPr>
        <w:t xml:space="preserve">Tổng giám đốc </w:t>
      </w:r>
      <w:r>
        <w:rPr>
          <w:rFonts w:ascii="Times New Roman" w:hAnsi="Times New Roman"/>
        </w:rPr>
        <w:t>hi</w:t>
      </w:r>
      <w:r w:rsidRPr="00346AF2">
        <w:rPr>
          <w:rFonts w:ascii="Times New Roman" w:hAnsi="Times New Roman"/>
        </w:rPr>
        <w:t>ệu</w:t>
      </w:r>
      <w:r>
        <w:rPr>
          <w:rFonts w:ascii="Times New Roman" w:hAnsi="Times New Roman"/>
        </w:rPr>
        <w:t xml:space="preserve"> ch</w:t>
      </w:r>
      <w:r w:rsidRPr="00346AF2">
        <w:rPr>
          <w:rFonts w:ascii="Times New Roman" w:hAnsi="Times New Roman"/>
        </w:rPr>
        <w:t>ỉnh</w:t>
      </w:r>
      <w:r>
        <w:rPr>
          <w:rFonts w:ascii="Times New Roman" w:hAnsi="Times New Roman"/>
        </w:rPr>
        <w:t xml:space="preserve"> </w:t>
      </w:r>
      <w:r w:rsidRPr="00901D26">
        <w:rPr>
          <w:rFonts w:ascii="Times New Roman" w:hAnsi="Times New Roman"/>
        </w:rPr>
        <w:t>theo chủ trương dừng triển khai dự án Khánh Thượng để</w:t>
      </w:r>
      <w:r>
        <w:rPr>
          <w:rFonts w:ascii="Times New Roman" w:hAnsi="Times New Roman"/>
        </w:rPr>
        <w:t xml:space="preserve"> Ch</w:t>
      </w:r>
      <w:r w:rsidRPr="00346AF2">
        <w:rPr>
          <w:rFonts w:ascii="Times New Roman" w:hAnsi="Times New Roman"/>
        </w:rPr>
        <w:t>ủ</w:t>
      </w:r>
      <w:r>
        <w:rPr>
          <w:rFonts w:ascii="Times New Roman" w:hAnsi="Times New Roman"/>
        </w:rPr>
        <w:t xml:space="preserve"> t</w:t>
      </w:r>
      <w:r w:rsidRPr="00346AF2">
        <w:rPr>
          <w:rFonts w:ascii="Times New Roman" w:hAnsi="Times New Roman"/>
        </w:rPr>
        <w:t>ịch</w:t>
      </w:r>
      <w:r w:rsidRPr="00901D26">
        <w:rPr>
          <w:rFonts w:ascii="Times New Roman" w:hAnsi="Times New Roman"/>
        </w:rPr>
        <w:t xml:space="preserve"> HĐQT xem xét phê duyệt.</w:t>
      </w:r>
    </w:p>
    <w:p w:rsidR="006404FF" w:rsidRPr="00A30B70" w:rsidRDefault="006404FF" w:rsidP="006404FF">
      <w:pPr>
        <w:numPr>
          <w:ilvl w:val="0"/>
          <w:numId w:val="3"/>
        </w:numPr>
        <w:spacing w:after="120"/>
        <w:ind w:left="90" w:hanging="90"/>
        <w:jc w:val="both"/>
        <w:rPr>
          <w:rFonts w:ascii="Times New Roman" w:hAnsi="Times New Roman"/>
          <w:szCs w:val="26"/>
        </w:rPr>
      </w:pPr>
      <w:r w:rsidRPr="00A30B70">
        <w:rPr>
          <w:rFonts w:ascii="Times New Roman" w:hAnsi="Times New Roman"/>
        </w:rPr>
        <w:t>Về việc khen th</w:t>
      </w:r>
      <w:r w:rsidRPr="00A30B70">
        <w:rPr>
          <w:rFonts w:ascii="Times New Roman" w:hAnsi="Times New Roman" w:hint="eastAsia"/>
        </w:rPr>
        <w:t>ư</w:t>
      </w:r>
      <w:r w:rsidRPr="00A30B70">
        <w:rPr>
          <w:rFonts w:ascii="Times New Roman" w:hAnsi="Times New Roman"/>
        </w:rPr>
        <w:t xml:space="preserve">ởng hoàn thành kế hoạch 2009: </w:t>
      </w:r>
      <w:r>
        <w:rPr>
          <w:rFonts w:ascii="Times New Roman" w:hAnsi="Times New Roman"/>
          <w:szCs w:val="26"/>
        </w:rPr>
        <w:t>S</w:t>
      </w:r>
      <w:r w:rsidRPr="00901D26">
        <w:rPr>
          <w:rFonts w:ascii="Times New Roman" w:hAnsi="Times New Roman"/>
          <w:szCs w:val="26"/>
        </w:rPr>
        <w:t>au khi trích chi trả Cổ tức công ty năm 2009 là 14%</w:t>
      </w:r>
      <w:r>
        <w:rPr>
          <w:rFonts w:ascii="Times New Roman" w:hAnsi="Times New Roman"/>
          <w:szCs w:val="26"/>
        </w:rPr>
        <w:t>,</w:t>
      </w:r>
      <w:r w:rsidRPr="00901D26">
        <w:rPr>
          <w:rFonts w:ascii="Times New Roman" w:hAnsi="Times New Roman"/>
          <w:szCs w:val="26"/>
        </w:rPr>
        <w:t xml:space="preserve"> </w:t>
      </w:r>
      <w:r w:rsidRPr="00A30B70">
        <w:rPr>
          <w:rFonts w:ascii="Times New Roman" w:hAnsi="Times New Roman"/>
          <w:szCs w:val="26"/>
        </w:rPr>
        <w:t>HĐQT thống nhất trích</w:t>
      </w:r>
      <w:r>
        <w:rPr>
          <w:rFonts w:ascii="Times New Roman" w:hAnsi="Times New Roman"/>
          <w:szCs w:val="26"/>
        </w:rPr>
        <w:t xml:space="preserve"> ph</w:t>
      </w:r>
      <w:r w:rsidRPr="00D5658E">
        <w:rPr>
          <w:rFonts w:ascii="Times New Roman" w:hAnsi="Times New Roman"/>
          <w:szCs w:val="26"/>
        </w:rPr>
        <w:t>ần</w:t>
      </w:r>
      <w:r>
        <w:rPr>
          <w:rFonts w:ascii="Times New Roman" w:hAnsi="Times New Roman"/>
          <w:szCs w:val="26"/>
        </w:rPr>
        <w:t xml:space="preserve"> l</w:t>
      </w:r>
      <w:r w:rsidRPr="00D5658E">
        <w:rPr>
          <w:rFonts w:ascii="Times New Roman" w:hAnsi="Times New Roman"/>
          <w:szCs w:val="26"/>
        </w:rPr>
        <w:t>ợi</w:t>
      </w:r>
      <w:r>
        <w:rPr>
          <w:rFonts w:ascii="Times New Roman" w:hAnsi="Times New Roman"/>
          <w:szCs w:val="26"/>
        </w:rPr>
        <w:t xml:space="preserve"> nhu</w:t>
      </w:r>
      <w:r w:rsidRPr="00D5658E">
        <w:rPr>
          <w:rFonts w:ascii="Times New Roman" w:hAnsi="Times New Roman"/>
          <w:szCs w:val="26"/>
        </w:rPr>
        <w:t>ận</w:t>
      </w:r>
      <w:r>
        <w:rPr>
          <w:rFonts w:ascii="Times New Roman" w:hAnsi="Times New Roman"/>
          <w:szCs w:val="26"/>
        </w:rPr>
        <w:t xml:space="preserve"> c</w:t>
      </w:r>
      <w:r w:rsidRPr="00D5658E">
        <w:rPr>
          <w:rFonts w:ascii="Times New Roman" w:hAnsi="Times New Roman"/>
          <w:szCs w:val="26"/>
        </w:rPr>
        <w:t>òn</w:t>
      </w:r>
      <w:r>
        <w:rPr>
          <w:rFonts w:ascii="Times New Roman" w:hAnsi="Times New Roman"/>
          <w:szCs w:val="26"/>
        </w:rPr>
        <w:t xml:space="preserve"> l</w:t>
      </w:r>
      <w:r w:rsidRPr="00D5658E">
        <w:rPr>
          <w:rFonts w:ascii="Times New Roman" w:hAnsi="Times New Roman"/>
          <w:szCs w:val="26"/>
        </w:rPr>
        <w:t>ại</w:t>
      </w:r>
      <w:r>
        <w:rPr>
          <w:rFonts w:ascii="Times New Roman" w:hAnsi="Times New Roman"/>
          <w:szCs w:val="26"/>
        </w:rPr>
        <w:t xml:space="preserve"> c</w:t>
      </w:r>
      <w:r w:rsidRPr="00D5658E">
        <w:rPr>
          <w:rFonts w:ascii="Times New Roman" w:hAnsi="Times New Roman"/>
          <w:szCs w:val="26"/>
        </w:rPr>
        <w:t>ộng</w:t>
      </w:r>
      <w:r w:rsidRPr="00A30B70">
        <w:rPr>
          <w:rFonts w:ascii="Times New Roman" w:hAnsi="Times New Roman"/>
          <w:szCs w:val="26"/>
        </w:rPr>
        <w:t xml:space="preserve"> thêm 1 tháng lương</w:t>
      </w:r>
      <w:r>
        <w:rPr>
          <w:rFonts w:ascii="Times New Roman" w:hAnsi="Times New Roman"/>
          <w:szCs w:val="26"/>
        </w:rPr>
        <w:t xml:space="preserve"> </w:t>
      </w:r>
      <w:r w:rsidRPr="00D5658E">
        <w:rPr>
          <w:rFonts w:ascii="Times New Roman" w:hAnsi="Times New Roman" w:hint="eastAsia"/>
          <w:szCs w:val="26"/>
        </w:rPr>
        <w:t>đ</w:t>
      </w:r>
      <w:r w:rsidRPr="00901D26">
        <w:rPr>
          <w:rFonts w:ascii="Times New Roman" w:hAnsi="Times New Roman"/>
          <w:szCs w:val="26"/>
        </w:rPr>
        <w:t>ể động viên</w:t>
      </w:r>
      <w:r>
        <w:rPr>
          <w:rFonts w:ascii="Times New Roman" w:hAnsi="Times New Roman"/>
          <w:szCs w:val="26"/>
        </w:rPr>
        <w:t>, khen th</w:t>
      </w:r>
      <w:r w:rsidRPr="00D5658E">
        <w:rPr>
          <w:rFonts w:ascii="Times New Roman" w:hAnsi="Times New Roman" w:hint="eastAsia"/>
          <w:szCs w:val="26"/>
        </w:rPr>
        <w:t>ư</w:t>
      </w:r>
      <w:r w:rsidRPr="00D5658E">
        <w:rPr>
          <w:rFonts w:ascii="Times New Roman" w:hAnsi="Times New Roman"/>
          <w:szCs w:val="26"/>
        </w:rPr>
        <w:t>ởng</w:t>
      </w:r>
      <w:r>
        <w:rPr>
          <w:rFonts w:ascii="Times New Roman" w:hAnsi="Times New Roman"/>
          <w:szCs w:val="26"/>
        </w:rPr>
        <w:t xml:space="preserve"> cho</w:t>
      </w:r>
      <w:r w:rsidRPr="00901D26">
        <w:rPr>
          <w:rFonts w:ascii="Times New Roman" w:hAnsi="Times New Roman"/>
          <w:szCs w:val="26"/>
        </w:rPr>
        <w:t xml:space="preserve"> CBCNV Công ty đã hoàn thành vượt mức sản lượng điện theo kế hoạch giao</w:t>
      </w:r>
      <w:r>
        <w:rPr>
          <w:rFonts w:ascii="Times New Roman" w:hAnsi="Times New Roman"/>
          <w:szCs w:val="26"/>
        </w:rPr>
        <w:t xml:space="preserve"> </w:t>
      </w:r>
      <w:r w:rsidRPr="00901D26">
        <w:rPr>
          <w:rFonts w:ascii="Times New Roman" w:hAnsi="Times New Roman"/>
          <w:szCs w:val="26"/>
        </w:rPr>
        <w:t>và các đơn vị, cá nhân đã hỗ trợ Công ty hoàn thành kế hoạch</w:t>
      </w:r>
      <w:r>
        <w:rPr>
          <w:rFonts w:ascii="Times New Roman" w:hAnsi="Times New Roman"/>
          <w:szCs w:val="26"/>
        </w:rPr>
        <w:t>.</w:t>
      </w:r>
      <w:r w:rsidRPr="00A30B70">
        <w:rPr>
          <w:rFonts w:ascii="Times New Roman" w:hAnsi="Times New Roman"/>
          <w:szCs w:val="26"/>
        </w:rPr>
        <w:t xml:space="preserve"> </w:t>
      </w:r>
      <w:r>
        <w:rPr>
          <w:rFonts w:ascii="Times New Roman" w:hAnsi="Times New Roman"/>
          <w:szCs w:val="26"/>
        </w:rPr>
        <w:t>H</w:t>
      </w:r>
      <w:r w:rsidRPr="00144669">
        <w:rPr>
          <w:rFonts w:ascii="Times New Roman" w:hAnsi="Times New Roman" w:hint="eastAsia"/>
          <w:szCs w:val="26"/>
        </w:rPr>
        <w:t>Đ</w:t>
      </w:r>
      <w:r>
        <w:rPr>
          <w:rFonts w:ascii="Times New Roman" w:hAnsi="Times New Roman"/>
          <w:szCs w:val="26"/>
        </w:rPr>
        <w:t>QT b</w:t>
      </w:r>
      <w:r w:rsidRPr="00946A97">
        <w:rPr>
          <w:rFonts w:ascii="Times New Roman" w:hAnsi="Times New Roman"/>
          <w:szCs w:val="26"/>
        </w:rPr>
        <w:t>áo</w:t>
      </w:r>
      <w:r>
        <w:rPr>
          <w:rFonts w:ascii="Times New Roman" w:hAnsi="Times New Roman"/>
          <w:szCs w:val="26"/>
        </w:rPr>
        <w:t xml:space="preserve"> c</w:t>
      </w:r>
      <w:r w:rsidRPr="00946A97">
        <w:rPr>
          <w:rFonts w:ascii="Times New Roman" w:hAnsi="Times New Roman"/>
          <w:szCs w:val="26"/>
        </w:rPr>
        <w:t>áo</w:t>
      </w:r>
      <w:r w:rsidRPr="00A30B70">
        <w:rPr>
          <w:rFonts w:ascii="Times New Roman" w:hAnsi="Times New Roman"/>
          <w:szCs w:val="26"/>
        </w:rPr>
        <w:t xml:space="preserve"> ĐHĐCĐ</w:t>
      </w:r>
      <w:r>
        <w:rPr>
          <w:rFonts w:ascii="Times New Roman" w:hAnsi="Times New Roman"/>
          <w:szCs w:val="26"/>
        </w:rPr>
        <w:t xml:space="preserve"> th</w:t>
      </w:r>
      <w:r w:rsidRPr="00946A97">
        <w:rPr>
          <w:rFonts w:ascii="Times New Roman" w:hAnsi="Times New Roman" w:hint="eastAsia"/>
          <w:szCs w:val="26"/>
        </w:rPr>
        <w:t>ư</w:t>
      </w:r>
      <w:r w:rsidRPr="00946A97">
        <w:rPr>
          <w:rFonts w:ascii="Times New Roman" w:hAnsi="Times New Roman"/>
          <w:szCs w:val="26"/>
        </w:rPr>
        <w:t>ờng</w:t>
      </w:r>
      <w:r>
        <w:rPr>
          <w:rFonts w:ascii="Times New Roman" w:hAnsi="Times New Roman"/>
          <w:szCs w:val="26"/>
        </w:rPr>
        <w:t xml:space="preserve"> ni</w:t>
      </w:r>
      <w:r w:rsidRPr="00946A97">
        <w:rPr>
          <w:rFonts w:ascii="Times New Roman" w:hAnsi="Times New Roman"/>
          <w:szCs w:val="26"/>
        </w:rPr>
        <w:t>ê</w:t>
      </w:r>
      <w:r>
        <w:rPr>
          <w:rFonts w:ascii="Times New Roman" w:hAnsi="Times New Roman"/>
          <w:szCs w:val="26"/>
        </w:rPr>
        <w:t xml:space="preserve">n </w:t>
      </w:r>
      <w:r w:rsidRPr="00A30B70">
        <w:rPr>
          <w:rFonts w:ascii="Times New Roman" w:hAnsi="Times New Roman"/>
          <w:szCs w:val="26"/>
        </w:rPr>
        <w:t xml:space="preserve">2010 </w:t>
      </w:r>
      <w:r>
        <w:rPr>
          <w:rFonts w:ascii="Times New Roman" w:hAnsi="Times New Roman"/>
          <w:szCs w:val="26"/>
        </w:rPr>
        <w:t>s</w:t>
      </w:r>
      <w:r w:rsidRPr="00144669">
        <w:rPr>
          <w:rFonts w:ascii="Times New Roman" w:hAnsi="Times New Roman"/>
          <w:szCs w:val="26"/>
        </w:rPr>
        <w:t>ắp</w:t>
      </w:r>
      <w:r>
        <w:rPr>
          <w:rFonts w:ascii="Times New Roman" w:hAnsi="Times New Roman"/>
          <w:szCs w:val="26"/>
        </w:rPr>
        <w:t xml:space="preserve"> </w:t>
      </w:r>
      <w:r w:rsidRPr="00144669">
        <w:rPr>
          <w:rFonts w:ascii="Times New Roman" w:hAnsi="Times New Roman" w:hint="eastAsia"/>
          <w:szCs w:val="26"/>
        </w:rPr>
        <w:t>đ</w:t>
      </w:r>
      <w:r w:rsidRPr="00144669">
        <w:rPr>
          <w:rFonts w:ascii="Times New Roman" w:hAnsi="Times New Roman"/>
          <w:szCs w:val="26"/>
        </w:rPr>
        <w:t>ến</w:t>
      </w:r>
      <w:r>
        <w:rPr>
          <w:rFonts w:ascii="Times New Roman" w:hAnsi="Times New Roman"/>
          <w:szCs w:val="26"/>
        </w:rPr>
        <w:t xml:space="preserve"> v</w:t>
      </w:r>
      <w:r w:rsidRPr="007241C9">
        <w:rPr>
          <w:rFonts w:ascii="Times New Roman" w:hAnsi="Times New Roman"/>
          <w:szCs w:val="26"/>
        </w:rPr>
        <w:t>à</w:t>
      </w:r>
      <w:r>
        <w:rPr>
          <w:rFonts w:ascii="Times New Roman" w:hAnsi="Times New Roman"/>
          <w:szCs w:val="26"/>
        </w:rPr>
        <w:t xml:space="preserve"> g</w:t>
      </w:r>
      <w:r w:rsidRPr="00A30B70">
        <w:rPr>
          <w:rFonts w:ascii="Times New Roman" w:hAnsi="Times New Roman"/>
          <w:szCs w:val="26"/>
        </w:rPr>
        <w:t>iao Tổng giám đốc Công ty triển khai thực hiệ</w:t>
      </w:r>
      <w:r>
        <w:rPr>
          <w:rFonts w:ascii="Times New Roman" w:hAnsi="Times New Roman"/>
          <w:szCs w:val="26"/>
        </w:rPr>
        <w:t>n</w:t>
      </w:r>
      <w:r w:rsidRPr="00A30B70">
        <w:rPr>
          <w:rFonts w:ascii="Times New Roman" w:hAnsi="Times New Roman"/>
          <w:szCs w:val="26"/>
        </w:rPr>
        <w:t>.</w:t>
      </w:r>
    </w:p>
    <w:p w:rsidR="006404FF" w:rsidRPr="00A30B70" w:rsidRDefault="006404FF" w:rsidP="006404FF">
      <w:pPr>
        <w:pStyle w:val="BodyTextIndent"/>
        <w:spacing w:before="120" w:after="120"/>
        <w:rPr>
          <w:rFonts w:ascii="Times New Roman" w:hAnsi="Times New Roman"/>
          <w:szCs w:val="26"/>
        </w:rPr>
      </w:pPr>
    </w:p>
    <w:p w:rsidR="006404FF" w:rsidRPr="00A30B70" w:rsidRDefault="006404FF" w:rsidP="006404FF">
      <w:pPr>
        <w:jc w:val="center"/>
        <w:rPr>
          <w:rFonts w:ascii="Times New Roman" w:hAnsi="Times New Roman"/>
          <w:b/>
          <w:szCs w:val="26"/>
        </w:rPr>
      </w:pPr>
      <w:r w:rsidRPr="00A30B70">
        <w:rPr>
          <w:rFonts w:ascii="Times New Roman" w:hAnsi="Times New Roman"/>
          <w:b/>
          <w:szCs w:val="26"/>
        </w:rPr>
        <w:lastRenderedPageBreak/>
        <w:t>HỘI ĐỒNG QUẢN TRỊ</w:t>
      </w:r>
    </w:p>
    <w:p w:rsidR="006404FF" w:rsidRPr="00A30B70" w:rsidRDefault="006404FF" w:rsidP="006404FF">
      <w:pPr>
        <w:jc w:val="center"/>
        <w:rPr>
          <w:rFonts w:ascii="Times New Roman" w:hAnsi="Times New Roman"/>
          <w:szCs w:val="26"/>
        </w:rPr>
      </w:pPr>
      <w:r w:rsidRPr="00A30B70">
        <w:rPr>
          <w:rFonts w:ascii="Times New Roman" w:hAnsi="Times New Roman"/>
          <w:b/>
          <w:szCs w:val="26"/>
        </w:rPr>
        <w:t>CÔNG TY CỔ PHẦN ĐẦU TƯ VÀ PHÁT TRIỂN ĐIỆN MIỀN TRUNG</w:t>
      </w:r>
    </w:p>
    <w:p w:rsidR="006404FF" w:rsidRPr="008A0390" w:rsidRDefault="008A0390" w:rsidP="008A0390">
      <w:pPr>
        <w:pStyle w:val="Footer"/>
        <w:tabs>
          <w:tab w:val="clear" w:pos="4320"/>
          <w:tab w:val="clear" w:pos="8640"/>
        </w:tabs>
        <w:jc w:val="center"/>
        <w:rPr>
          <w:rFonts w:ascii="Times New Roman" w:hAnsi="Times New Roman"/>
          <w:i/>
          <w:szCs w:val="26"/>
        </w:rPr>
      </w:pPr>
      <w:r>
        <w:rPr>
          <w:rFonts w:ascii="Times New Roman" w:hAnsi="Times New Roman"/>
          <w:i/>
          <w:szCs w:val="26"/>
        </w:rPr>
        <w:t>(Đã ký)</w:t>
      </w:r>
      <w:bookmarkStart w:id="0" w:name="_GoBack"/>
      <w:bookmarkEnd w:id="0"/>
    </w:p>
    <w:p w:rsidR="006404FF" w:rsidRPr="00A30B70" w:rsidRDefault="006404FF" w:rsidP="006404FF">
      <w:pPr>
        <w:rPr>
          <w:szCs w:val="26"/>
        </w:rPr>
      </w:pPr>
    </w:p>
    <w:p w:rsidR="006404FF" w:rsidRPr="00A30B70" w:rsidRDefault="006404FF" w:rsidP="006404FF">
      <w:pPr>
        <w:rPr>
          <w:szCs w:val="26"/>
        </w:rPr>
      </w:pPr>
    </w:p>
    <w:p w:rsidR="006404FF" w:rsidRPr="00A30B70" w:rsidRDefault="006404FF" w:rsidP="006404FF">
      <w:pPr>
        <w:spacing w:before="120" w:after="120"/>
        <w:jc w:val="both"/>
        <w:rPr>
          <w:szCs w:val="26"/>
        </w:rPr>
      </w:pPr>
    </w:p>
    <w:p w:rsidR="001548D1" w:rsidRDefault="001548D1"/>
    <w:sectPr w:rsidR="001548D1" w:rsidSect="00A30B70">
      <w:footerReference w:type="default" r:id="rId8"/>
      <w:pgSz w:w="11909" w:h="16834" w:code="9"/>
      <w:pgMar w:top="1134" w:right="1134"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1F4" w:rsidRDefault="00E341F4">
      <w:r>
        <w:separator/>
      </w:r>
    </w:p>
  </w:endnote>
  <w:endnote w:type="continuationSeparator" w:id="0">
    <w:p w:rsidR="00E341F4" w:rsidRDefault="00E3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C9" w:rsidRPr="00A30B70" w:rsidRDefault="006404FF">
    <w:pPr>
      <w:pStyle w:val="Footer"/>
      <w:rPr>
        <w:sz w:val="22"/>
        <w:szCs w:val="22"/>
      </w:rPr>
    </w:pPr>
    <w:r w:rsidRPr="00A30B70">
      <w:rPr>
        <w:sz w:val="16"/>
      </w:rPr>
      <w:tab/>
    </w:r>
    <w:r w:rsidRPr="00A30B70">
      <w:rPr>
        <w:sz w:val="22"/>
        <w:szCs w:val="22"/>
      </w:rPr>
      <w:tab/>
    </w:r>
    <w:r w:rsidRPr="00A30B70">
      <w:rPr>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1F4" w:rsidRDefault="00E341F4">
      <w:r>
        <w:separator/>
      </w:r>
    </w:p>
  </w:footnote>
  <w:footnote w:type="continuationSeparator" w:id="0">
    <w:p w:rsidR="00E341F4" w:rsidRDefault="00E34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02EA7"/>
    <w:multiLevelType w:val="hybridMultilevel"/>
    <w:tmpl w:val="B876FC5A"/>
    <w:lvl w:ilvl="0" w:tplc="37CA9AF0">
      <w:start w:val="1"/>
      <w:numFmt w:val="bullet"/>
      <w:lvlText w:val="-"/>
      <w:lvlJc w:val="left"/>
      <w:pPr>
        <w:tabs>
          <w:tab w:val="num" w:pos="322"/>
        </w:tabs>
        <w:ind w:left="322" w:hanging="360"/>
      </w:pPr>
      <w:rPr>
        <w:rFonts w:ascii="Times New Roman" w:eastAsia="Times New Roman" w:hAnsi="Times New Roman" w:cs="Times New Roman" w:hint="default"/>
      </w:rPr>
    </w:lvl>
    <w:lvl w:ilvl="1" w:tplc="04090019">
      <w:numFmt w:val="bullet"/>
      <w:lvlText w:val=""/>
      <w:lvlJc w:val="left"/>
      <w:pPr>
        <w:tabs>
          <w:tab w:val="num" w:pos="360"/>
        </w:tabs>
        <w:ind w:left="360" w:hanging="360"/>
      </w:pPr>
      <w:rPr>
        <w:rFonts w:ascii="Symbol" w:eastAsia="Times New Roman" w:hAnsi="Symbol" w:cs="Times New Roman" w:hint="default"/>
      </w:rPr>
    </w:lvl>
    <w:lvl w:ilvl="2" w:tplc="0409001B">
      <w:start w:val="1"/>
      <w:numFmt w:val="bullet"/>
      <w:lvlText w:val=""/>
      <w:lvlJc w:val="left"/>
      <w:pPr>
        <w:tabs>
          <w:tab w:val="num" w:pos="1762"/>
        </w:tabs>
        <w:ind w:left="1762" w:hanging="360"/>
      </w:pPr>
      <w:rPr>
        <w:rFonts w:ascii="Wingdings" w:hAnsi="Wingdings" w:hint="default"/>
      </w:rPr>
    </w:lvl>
    <w:lvl w:ilvl="3" w:tplc="0409000F" w:tentative="1">
      <w:start w:val="1"/>
      <w:numFmt w:val="bullet"/>
      <w:lvlText w:val=""/>
      <w:lvlJc w:val="left"/>
      <w:pPr>
        <w:tabs>
          <w:tab w:val="num" w:pos="2482"/>
        </w:tabs>
        <w:ind w:left="2482" w:hanging="360"/>
      </w:pPr>
      <w:rPr>
        <w:rFonts w:ascii="Symbol" w:hAnsi="Symbol" w:hint="default"/>
      </w:rPr>
    </w:lvl>
    <w:lvl w:ilvl="4" w:tplc="04090019" w:tentative="1">
      <w:start w:val="1"/>
      <w:numFmt w:val="bullet"/>
      <w:lvlText w:val="o"/>
      <w:lvlJc w:val="left"/>
      <w:pPr>
        <w:tabs>
          <w:tab w:val="num" w:pos="3202"/>
        </w:tabs>
        <w:ind w:left="3202" w:hanging="360"/>
      </w:pPr>
      <w:rPr>
        <w:rFonts w:ascii="Courier New" w:hAnsi="Courier New" w:cs="Courier New" w:hint="default"/>
      </w:rPr>
    </w:lvl>
    <w:lvl w:ilvl="5" w:tplc="0409001B" w:tentative="1">
      <w:start w:val="1"/>
      <w:numFmt w:val="bullet"/>
      <w:lvlText w:val=""/>
      <w:lvlJc w:val="left"/>
      <w:pPr>
        <w:tabs>
          <w:tab w:val="num" w:pos="3922"/>
        </w:tabs>
        <w:ind w:left="3922" w:hanging="360"/>
      </w:pPr>
      <w:rPr>
        <w:rFonts w:ascii="Wingdings" w:hAnsi="Wingdings" w:hint="default"/>
      </w:rPr>
    </w:lvl>
    <w:lvl w:ilvl="6" w:tplc="0409000F" w:tentative="1">
      <w:start w:val="1"/>
      <w:numFmt w:val="bullet"/>
      <w:lvlText w:val=""/>
      <w:lvlJc w:val="left"/>
      <w:pPr>
        <w:tabs>
          <w:tab w:val="num" w:pos="4642"/>
        </w:tabs>
        <w:ind w:left="4642" w:hanging="360"/>
      </w:pPr>
      <w:rPr>
        <w:rFonts w:ascii="Symbol" w:hAnsi="Symbol" w:hint="default"/>
      </w:rPr>
    </w:lvl>
    <w:lvl w:ilvl="7" w:tplc="04090019" w:tentative="1">
      <w:start w:val="1"/>
      <w:numFmt w:val="bullet"/>
      <w:lvlText w:val="o"/>
      <w:lvlJc w:val="left"/>
      <w:pPr>
        <w:tabs>
          <w:tab w:val="num" w:pos="5362"/>
        </w:tabs>
        <w:ind w:left="5362" w:hanging="360"/>
      </w:pPr>
      <w:rPr>
        <w:rFonts w:ascii="Courier New" w:hAnsi="Courier New" w:cs="Courier New" w:hint="default"/>
      </w:rPr>
    </w:lvl>
    <w:lvl w:ilvl="8" w:tplc="0409001B" w:tentative="1">
      <w:start w:val="1"/>
      <w:numFmt w:val="bullet"/>
      <w:lvlText w:val=""/>
      <w:lvlJc w:val="left"/>
      <w:pPr>
        <w:tabs>
          <w:tab w:val="num" w:pos="6082"/>
        </w:tabs>
        <w:ind w:left="6082" w:hanging="360"/>
      </w:pPr>
      <w:rPr>
        <w:rFonts w:ascii="Wingdings" w:hAnsi="Wingdings" w:hint="default"/>
      </w:rPr>
    </w:lvl>
  </w:abstractNum>
  <w:abstractNum w:abstractNumId="1">
    <w:nsid w:val="5D2C2DBB"/>
    <w:multiLevelType w:val="hybridMultilevel"/>
    <w:tmpl w:val="44B0708E"/>
    <w:lvl w:ilvl="0" w:tplc="C83661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5B147DB"/>
    <w:multiLevelType w:val="hybridMultilevel"/>
    <w:tmpl w:val="96385724"/>
    <w:lvl w:ilvl="0" w:tplc="0409000F">
      <w:start w:val="1"/>
      <w:numFmt w:val="decimal"/>
      <w:lvlText w:val="%1."/>
      <w:lvlJc w:val="left"/>
      <w:pPr>
        <w:tabs>
          <w:tab w:val="num" w:pos="360"/>
        </w:tabs>
        <w:ind w:left="360" w:hanging="360"/>
      </w:pPr>
      <w:rPr>
        <w:rFonts w:hint="default"/>
      </w:rPr>
    </w:lvl>
    <w:lvl w:ilvl="1" w:tplc="56322488">
      <w:start w:val="1"/>
      <w:numFmt w:val="bullet"/>
      <w:lvlText w:val="-"/>
      <w:lvlJc w:val="left"/>
      <w:pPr>
        <w:tabs>
          <w:tab w:val="num" w:pos="1530"/>
        </w:tabs>
        <w:ind w:left="1530" w:hanging="81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4FF"/>
    <w:rsid w:val="001548D1"/>
    <w:rsid w:val="006404FF"/>
    <w:rsid w:val="008A0390"/>
    <w:rsid w:val="00E3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4FF"/>
    <w:pPr>
      <w:spacing w:after="0" w:line="240" w:lineRule="auto"/>
    </w:pPr>
    <w:rPr>
      <w:rFonts w:ascii=".VnTime" w:eastAsia="Times New Roman" w:hAnsi=".VnTime" w:cs="Times New Roman"/>
      <w:sz w:val="26"/>
      <w:szCs w:val="24"/>
    </w:rPr>
  </w:style>
  <w:style w:type="paragraph" w:styleId="Heading3">
    <w:name w:val="heading 3"/>
    <w:basedOn w:val="Normal"/>
    <w:next w:val="Normal"/>
    <w:link w:val="Heading3Char"/>
    <w:qFormat/>
    <w:rsid w:val="006404FF"/>
    <w:pPr>
      <w:keepNext/>
      <w:jc w:val="center"/>
      <w:outlineLvl w:val="2"/>
    </w:pPr>
    <w:rPr>
      <w:rFonts w:ascii=".VnTimeH" w:hAnsi=".VnTimeH"/>
      <w:b/>
      <w:szCs w:val="20"/>
    </w:rPr>
  </w:style>
  <w:style w:type="paragraph" w:styleId="Heading4">
    <w:name w:val="heading 4"/>
    <w:basedOn w:val="Normal"/>
    <w:next w:val="Normal"/>
    <w:link w:val="Heading4Char"/>
    <w:qFormat/>
    <w:rsid w:val="006404FF"/>
    <w:pPr>
      <w:keepNext/>
      <w:jc w:val="center"/>
      <w:outlineLvl w:val="3"/>
    </w:pPr>
    <w:rPr>
      <w:rFonts w:ascii="Times New Roman" w:hAnsi="Times New Roman"/>
      <w:b/>
      <w:sz w:val="24"/>
    </w:rPr>
  </w:style>
  <w:style w:type="paragraph" w:styleId="Heading5">
    <w:name w:val="heading 5"/>
    <w:basedOn w:val="Normal"/>
    <w:next w:val="Normal"/>
    <w:link w:val="Heading5Char"/>
    <w:qFormat/>
    <w:rsid w:val="006404FF"/>
    <w:pPr>
      <w:keepNext/>
      <w:jc w:val="center"/>
      <w:outlineLvl w:val="4"/>
    </w:pPr>
    <w:rPr>
      <w:rFonts w:ascii="Times New Roman" w:hAnsi="Times New Roman"/>
      <w:b/>
      <w:sz w:val="28"/>
    </w:rPr>
  </w:style>
  <w:style w:type="paragraph" w:styleId="Heading6">
    <w:name w:val="heading 6"/>
    <w:basedOn w:val="Normal"/>
    <w:next w:val="Normal"/>
    <w:link w:val="Heading6Char"/>
    <w:qFormat/>
    <w:rsid w:val="006404FF"/>
    <w:pPr>
      <w:keepNext/>
      <w:jc w:val="right"/>
      <w:outlineLvl w:val="5"/>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404FF"/>
    <w:rPr>
      <w:rFonts w:ascii=".VnTimeH" w:eastAsia="Times New Roman" w:hAnsi=".VnTimeH" w:cs="Times New Roman"/>
      <w:b/>
      <w:sz w:val="26"/>
      <w:szCs w:val="20"/>
    </w:rPr>
  </w:style>
  <w:style w:type="character" w:customStyle="1" w:styleId="Heading4Char">
    <w:name w:val="Heading 4 Char"/>
    <w:basedOn w:val="DefaultParagraphFont"/>
    <w:link w:val="Heading4"/>
    <w:rsid w:val="006404FF"/>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6404FF"/>
    <w:rPr>
      <w:rFonts w:ascii="Times New Roman" w:eastAsia="Times New Roman" w:hAnsi="Times New Roman" w:cs="Times New Roman"/>
      <w:b/>
      <w:sz w:val="28"/>
      <w:szCs w:val="24"/>
    </w:rPr>
  </w:style>
  <w:style w:type="character" w:customStyle="1" w:styleId="Heading6Char">
    <w:name w:val="Heading 6 Char"/>
    <w:basedOn w:val="DefaultParagraphFont"/>
    <w:link w:val="Heading6"/>
    <w:rsid w:val="006404FF"/>
    <w:rPr>
      <w:rFonts w:ascii="Times New Roman" w:eastAsia="Times New Roman" w:hAnsi="Times New Roman" w:cs="Times New Roman"/>
      <w:i/>
      <w:sz w:val="26"/>
      <w:szCs w:val="24"/>
    </w:rPr>
  </w:style>
  <w:style w:type="paragraph" w:styleId="BodyTextIndent">
    <w:name w:val="Body Text Indent"/>
    <w:basedOn w:val="Normal"/>
    <w:link w:val="BodyTextIndentChar"/>
    <w:rsid w:val="006404FF"/>
    <w:pPr>
      <w:jc w:val="both"/>
    </w:pPr>
    <w:rPr>
      <w:szCs w:val="20"/>
    </w:rPr>
  </w:style>
  <w:style w:type="character" w:customStyle="1" w:styleId="BodyTextIndentChar">
    <w:name w:val="Body Text Indent Char"/>
    <w:basedOn w:val="DefaultParagraphFont"/>
    <w:link w:val="BodyTextIndent"/>
    <w:rsid w:val="006404FF"/>
    <w:rPr>
      <w:rFonts w:ascii=".VnTime" w:eastAsia="Times New Roman" w:hAnsi=".VnTime" w:cs="Times New Roman"/>
      <w:sz w:val="26"/>
      <w:szCs w:val="20"/>
    </w:rPr>
  </w:style>
  <w:style w:type="paragraph" w:styleId="Footer">
    <w:name w:val="footer"/>
    <w:basedOn w:val="Normal"/>
    <w:link w:val="FooterChar"/>
    <w:rsid w:val="006404FF"/>
    <w:pPr>
      <w:tabs>
        <w:tab w:val="center" w:pos="4320"/>
        <w:tab w:val="right" w:pos="8640"/>
      </w:tabs>
    </w:pPr>
  </w:style>
  <w:style w:type="character" w:customStyle="1" w:styleId="FooterChar">
    <w:name w:val="Footer Char"/>
    <w:basedOn w:val="DefaultParagraphFont"/>
    <w:link w:val="Footer"/>
    <w:rsid w:val="006404FF"/>
    <w:rPr>
      <w:rFonts w:ascii=".VnTime" w:eastAsia="Times New Roman" w:hAnsi=".VnTime" w:cs="Times New Roman"/>
      <w:sz w:val="26"/>
      <w:szCs w:val="24"/>
    </w:rPr>
  </w:style>
  <w:style w:type="paragraph" w:styleId="Index1">
    <w:name w:val="index 1"/>
    <w:basedOn w:val="Normal"/>
    <w:next w:val="Normal"/>
    <w:autoRedefine/>
    <w:semiHidden/>
    <w:rsid w:val="006404FF"/>
    <w:pPr>
      <w:spacing w:before="120" w:after="120"/>
      <w:jc w:val="both"/>
    </w:pPr>
    <w:rPr>
      <w:rFonts w:ascii="Times New Roman" w:hAnsi="Times New Roman"/>
      <w:b/>
      <w:color w:val="FF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4FF"/>
    <w:pPr>
      <w:spacing w:after="0" w:line="240" w:lineRule="auto"/>
    </w:pPr>
    <w:rPr>
      <w:rFonts w:ascii=".VnTime" w:eastAsia="Times New Roman" w:hAnsi=".VnTime" w:cs="Times New Roman"/>
      <w:sz w:val="26"/>
      <w:szCs w:val="24"/>
    </w:rPr>
  </w:style>
  <w:style w:type="paragraph" w:styleId="Heading3">
    <w:name w:val="heading 3"/>
    <w:basedOn w:val="Normal"/>
    <w:next w:val="Normal"/>
    <w:link w:val="Heading3Char"/>
    <w:qFormat/>
    <w:rsid w:val="006404FF"/>
    <w:pPr>
      <w:keepNext/>
      <w:jc w:val="center"/>
      <w:outlineLvl w:val="2"/>
    </w:pPr>
    <w:rPr>
      <w:rFonts w:ascii=".VnTimeH" w:hAnsi=".VnTimeH"/>
      <w:b/>
      <w:szCs w:val="20"/>
    </w:rPr>
  </w:style>
  <w:style w:type="paragraph" w:styleId="Heading4">
    <w:name w:val="heading 4"/>
    <w:basedOn w:val="Normal"/>
    <w:next w:val="Normal"/>
    <w:link w:val="Heading4Char"/>
    <w:qFormat/>
    <w:rsid w:val="006404FF"/>
    <w:pPr>
      <w:keepNext/>
      <w:jc w:val="center"/>
      <w:outlineLvl w:val="3"/>
    </w:pPr>
    <w:rPr>
      <w:rFonts w:ascii="Times New Roman" w:hAnsi="Times New Roman"/>
      <w:b/>
      <w:sz w:val="24"/>
    </w:rPr>
  </w:style>
  <w:style w:type="paragraph" w:styleId="Heading5">
    <w:name w:val="heading 5"/>
    <w:basedOn w:val="Normal"/>
    <w:next w:val="Normal"/>
    <w:link w:val="Heading5Char"/>
    <w:qFormat/>
    <w:rsid w:val="006404FF"/>
    <w:pPr>
      <w:keepNext/>
      <w:jc w:val="center"/>
      <w:outlineLvl w:val="4"/>
    </w:pPr>
    <w:rPr>
      <w:rFonts w:ascii="Times New Roman" w:hAnsi="Times New Roman"/>
      <w:b/>
      <w:sz w:val="28"/>
    </w:rPr>
  </w:style>
  <w:style w:type="paragraph" w:styleId="Heading6">
    <w:name w:val="heading 6"/>
    <w:basedOn w:val="Normal"/>
    <w:next w:val="Normal"/>
    <w:link w:val="Heading6Char"/>
    <w:qFormat/>
    <w:rsid w:val="006404FF"/>
    <w:pPr>
      <w:keepNext/>
      <w:jc w:val="right"/>
      <w:outlineLvl w:val="5"/>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404FF"/>
    <w:rPr>
      <w:rFonts w:ascii=".VnTimeH" w:eastAsia="Times New Roman" w:hAnsi=".VnTimeH" w:cs="Times New Roman"/>
      <w:b/>
      <w:sz w:val="26"/>
      <w:szCs w:val="20"/>
    </w:rPr>
  </w:style>
  <w:style w:type="character" w:customStyle="1" w:styleId="Heading4Char">
    <w:name w:val="Heading 4 Char"/>
    <w:basedOn w:val="DefaultParagraphFont"/>
    <w:link w:val="Heading4"/>
    <w:rsid w:val="006404FF"/>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6404FF"/>
    <w:rPr>
      <w:rFonts w:ascii="Times New Roman" w:eastAsia="Times New Roman" w:hAnsi="Times New Roman" w:cs="Times New Roman"/>
      <w:b/>
      <w:sz w:val="28"/>
      <w:szCs w:val="24"/>
    </w:rPr>
  </w:style>
  <w:style w:type="character" w:customStyle="1" w:styleId="Heading6Char">
    <w:name w:val="Heading 6 Char"/>
    <w:basedOn w:val="DefaultParagraphFont"/>
    <w:link w:val="Heading6"/>
    <w:rsid w:val="006404FF"/>
    <w:rPr>
      <w:rFonts w:ascii="Times New Roman" w:eastAsia="Times New Roman" w:hAnsi="Times New Roman" w:cs="Times New Roman"/>
      <w:i/>
      <w:sz w:val="26"/>
      <w:szCs w:val="24"/>
    </w:rPr>
  </w:style>
  <w:style w:type="paragraph" w:styleId="BodyTextIndent">
    <w:name w:val="Body Text Indent"/>
    <w:basedOn w:val="Normal"/>
    <w:link w:val="BodyTextIndentChar"/>
    <w:rsid w:val="006404FF"/>
    <w:pPr>
      <w:jc w:val="both"/>
    </w:pPr>
    <w:rPr>
      <w:szCs w:val="20"/>
    </w:rPr>
  </w:style>
  <w:style w:type="character" w:customStyle="1" w:styleId="BodyTextIndentChar">
    <w:name w:val="Body Text Indent Char"/>
    <w:basedOn w:val="DefaultParagraphFont"/>
    <w:link w:val="BodyTextIndent"/>
    <w:rsid w:val="006404FF"/>
    <w:rPr>
      <w:rFonts w:ascii=".VnTime" w:eastAsia="Times New Roman" w:hAnsi=".VnTime" w:cs="Times New Roman"/>
      <w:sz w:val="26"/>
      <w:szCs w:val="20"/>
    </w:rPr>
  </w:style>
  <w:style w:type="paragraph" w:styleId="Footer">
    <w:name w:val="footer"/>
    <w:basedOn w:val="Normal"/>
    <w:link w:val="FooterChar"/>
    <w:rsid w:val="006404FF"/>
    <w:pPr>
      <w:tabs>
        <w:tab w:val="center" w:pos="4320"/>
        <w:tab w:val="right" w:pos="8640"/>
      </w:tabs>
    </w:pPr>
  </w:style>
  <w:style w:type="character" w:customStyle="1" w:styleId="FooterChar">
    <w:name w:val="Footer Char"/>
    <w:basedOn w:val="DefaultParagraphFont"/>
    <w:link w:val="Footer"/>
    <w:rsid w:val="006404FF"/>
    <w:rPr>
      <w:rFonts w:ascii=".VnTime" w:eastAsia="Times New Roman" w:hAnsi=".VnTime" w:cs="Times New Roman"/>
      <w:sz w:val="26"/>
      <w:szCs w:val="24"/>
    </w:rPr>
  </w:style>
  <w:style w:type="paragraph" w:styleId="Index1">
    <w:name w:val="index 1"/>
    <w:basedOn w:val="Normal"/>
    <w:next w:val="Normal"/>
    <w:autoRedefine/>
    <w:semiHidden/>
    <w:rsid w:val="006404FF"/>
    <w:pPr>
      <w:spacing w:before="120" w:after="120"/>
      <w:jc w:val="both"/>
    </w:pPr>
    <w:rPr>
      <w:rFonts w:ascii="Times New Roman" w:hAnsi="Times New Roman"/>
      <w:b/>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669</Words>
  <Characters>3815</Characters>
  <Application>Microsoft Office Word</Application>
  <DocSecurity>0</DocSecurity>
  <Lines>31</Lines>
  <Paragraphs>8</Paragraphs>
  <ScaleCrop>false</ScaleCrop>
  <Company>andongnhi.violet.vn</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2</cp:revision>
  <dcterms:created xsi:type="dcterms:W3CDTF">2015-11-18T08:10:00Z</dcterms:created>
  <dcterms:modified xsi:type="dcterms:W3CDTF">2015-11-18T08:14:00Z</dcterms:modified>
</cp:coreProperties>
</file>